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48A12" w14:textId="22ACA428">
      <w:pPr>
        <w:jc w:val="center"/>
        <w:rPr>
          <w:rFonts w:ascii="Times New Roman" w:hAnsi="Times New Roman" w:cs="Times New Roman"/>
          <w:sz w:val="22"/>
          <w:szCs w:val="22"/>
        </w:rPr>
      </w:pPr>
      <w:r>
        <w:rPr>
          <w:rFonts w:ascii="Times New Roman" w:hAnsi="Times New Roman" w:cs="Times New Roman"/>
          <w:sz w:val="22"/>
          <w:szCs w:val="22"/>
        </w:rPr>
        <w:t>ДОГОВОР КОМИССИИ [№ договора]</w:t>
      </w:r>
      <w:r>
        <w:rPr>
          <w:rFonts w:ascii="Times New Roman" w:hAnsi="Times New Roman" w:cs="Times New Roman"/>
          <w:sz w:val="22"/>
          <w:szCs w:val="22"/>
        </w:rPr>
        <w:t/>
      </w:r>
    </w:p>
    <w:p w14:paraId="54224734" w14:textId="77777777">
      <w:pPr>
        <w:jc w:val="center"/>
        <w:rPr>
          <w:rFonts w:ascii="Times New Roman" w:hAnsi="Times New Roman" w:cs="Times New Roman"/>
          <w:sz w:val="22"/>
          <w:szCs w:val="22"/>
        </w:rPr>
      </w:pPr>
    </w:p>
    <w:p w14:paraId="57CD3F6B" w14:textId="185E746C">
      <w:pPr>
        <w:jc w:val="both"/>
        <w:rPr>
          <w:rFonts w:ascii="Times New Roman" w:hAnsi="Times New Roman" w:cs="Times New Roman"/>
          <w:sz w:val="22"/>
          <w:szCs w:val="22"/>
        </w:rPr>
      </w:pPr>
      <w:r>
        <w:rPr>
          <w:rFonts w:ascii="Times New Roman" w:hAnsi="Times New Roman" w:cs="Times New Roman"/>
          <w:sz w:val="22"/>
          <w:szCs w:val="22"/>
        </w:rPr>
        <w:t xml:space="preserve">г. [город] [дата]</w:t>
      </w:r>
      <w:r>
        <w:rPr>
          <w:rFonts w:ascii="Times New Roman" w:hAnsi="Times New Roman" w:cs="Times New Roman"/>
          <w:sz w:val="22"/>
          <w:szCs w:val="22"/>
        </w:rPr>
        <w:t xml:space="preserve"/>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xml:space="preserve"/>
      </w:r>
    </w:p>
    <w:p w14:paraId="5E6D6164" w14:textId="77777777">
      <w:pPr>
        <w:jc w:val="both"/>
        <w:rPr>
          <w:rFonts w:ascii="Times New Roman" w:hAnsi="Times New Roman" w:cs="Times New Roman"/>
          <w:sz w:val="22"/>
          <w:szCs w:val="22"/>
        </w:rPr>
      </w:pPr>
    </w:p>
    <w:p w14:paraId="4DF08C15" w14:textId="5755FBFB">
      <w:pPr>
        <w:ind w:firstLine="567"/>
        <w:jc w:val="both"/>
        <w:rPr>
          <w:rFonts w:ascii="Times New Roman" w:hAnsi="Times New Roman" w:cs="Times New Roman"/>
          <w:sz w:val="22"/>
          <w:szCs w:val="22"/>
        </w:rPr>
      </w:pPr>
      <w:r>
        <w:rPr>
          <w:rFonts w:ascii="Times New Roman" w:hAnsi="Times New Roman" w:cs="Times New Roman"/>
          <w:b/>
          <w:bCs/>
          <w:sz w:val="22"/>
          <w:szCs w:val="22"/>
        </w:rPr>
        <w:t xml:space="preserve">[Наименование/ФИО Комитента]</w:t>
      </w:r>
      <w:r>
        <w:rPr>
          <w:rFonts w:ascii="Times New Roman" w:hAnsi="Times New Roman" w:cs="Times New Roman"/>
          <w:sz w:val="22"/>
          <w:szCs w:val="22"/>
        </w:rPr>
        <w:t xml:space="preserve">, именуемое(-ый) в дальнейшем «Комитент», в лице [ФИО/должность представителя Комитента], действующего на основании [основание полномочий], с одной стороны, и</w:t>
      </w:r>
      <w:r>
        <w:rPr>
          <w:rFonts w:ascii="Times New Roman" w:hAnsi="Times New Roman" w:cs="Times New Roman"/>
          <w:b/>
          <w:bCs/>
          <w:sz w:val="22"/>
          <w:szCs w:val="22"/>
        </w:rPr>
        <w:t/>
      </w:r>
      <w:r>
        <w:rPr>
          <w:rFonts w:ascii="Times New Roman" w:hAnsi="Times New Roman" w:cs="Times New Roman"/>
          <w:b/>
          <w:bCs/>
          <w:sz w:val="22"/>
          <w:szCs w:val="22"/>
        </w:rPr>
        <w:t/>
      </w:r>
      <w:r>
        <w:rPr>
          <w:rFonts w:ascii="Times New Roman" w:hAnsi="Times New Roman" w:cs="Times New Roman"/>
          <w:b/>
          <w:bCs/>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xml:space="preserve"/>
      </w:r>
    </w:p>
    <w:p w14:paraId="5475B4CD" w14:textId="0686ACAD">
      <w:pPr>
        <w:ind w:firstLine="567"/>
        <w:jc w:val="both"/>
        <w:rPr>
          <w:rFonts w:ascii="Times New Roman" w:hAnsi="Times New Roman" w:cs="Times New Roman"/>
          <w:sz w:val="22"/>
          <w:szCs w:val="22"/>
        </w:rPr>
      </w:pPr>
      <w:r>
        <w:rPr>
          <w:rFonts w:ascii="Times New Roman" w:hAnsi="Times New Roman" w:cs="Times New Roman"/>
          <w:b/>
          <w:bCs/>
          <w:sz w:val="22"/>
          <w:szCs w:val="22"/>
        </w:rPr>
        <w:t>[Наименование Комиссионера]</w:t>
      </w:r>
      <w:r>
        <w:rPr>
          <w:rFonts w:ascii="Times New Roman" w:hAnsi="Times New Roman" w:cs="Times New Roman"/>
          <w:sz w:val="22"/>
          <w:szCs w:val="22"/>
        </w:rPr>
        <w:t>, именуемое в дальнейшем «Комиссионер», в лице [ФИО/должность представителя Комиссионера], действующего на основании [основание полномочий], с другой стороны, совместно именуемые «Стороны», а по отдельности «Сторона», заключили настоящий договор (далее - Договор) о нижеследующем.</w:t>
      </w:r>
      <w:r>
        <w:rPr>
          <w:rFonts w:ascii="Times New Roman" w:hAnsi="Times New Roman" w:cs="Times New Roman"/>
          <w:b/>
          <w:bCs/>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w:r>
    </w:p>
    <w:p w14:paraId="2EEEBEC7" w14:textId="77777777">
      <w:pPr>
        <w:jc w:val="both"/>
        <w:rPr>
          <w:rFonts w:ascii="Times New Roman" w:hAnsi="Times New Roman" w:cs="Times New Roman"/>
          <w:sz w:val="22"/>
          <w:szCs w:val="22"/>
        </w:rPr>
      </w:pPr>
    </w:p>
    <w:p w14:paraId="42A5F3EA" w14:textId="77777777">
      <w:pPr>
        <w:jc w:val="center"/>
        <w:rPr>
          <w:rFonts w:ascii="Times New Roman" w:hAnsi="Times New Roman" w:cs="Times New Roman"/>
          <w:sz w:val="22"/>
          <w:szCs w:val="22"/>
        </w:rPr>
      </w:pPr>
      <w:r>
        <w:rPr>
          <w:rFonts w:ascii="Times New Roman" w:hAnsi="Times New Roman" w:cs="Times New Roman"/>
          <w:sz w:val="22"/>
          <w:szCs w:val="22"/>
        </w:rPr>
        <w:t>1. ПРЕДМЕТ ДОГОВОРА</w:t>
      </w:r>
    </w:p>
    <w:p w14:paraId="3F5F26C0" w14:textId="27DB3FDE">
      <w:pPr>
        <w:jc w:val="both"/>
        <w:rPr>
          <w:rFonts w:ascii="Times New Roman" w:hAnsi="Times New Roman" w:cs="Times New Roman"/>
          <w:sz w:val="22"/>
          <w:szCs w:val="22"/>
        </w:rPr>
      </w:pPr>
      <w:r>
        <w:rPr>
          <w:rFonts w:ascii="Times New Roman" w:hAnsi="Times New Roman" w:cs="Times New Roman"/>
          <w:sz w:val="22"/>
          <w:szCs w:val="22"/>
        </w:rPr>
        <w:t xml:space="preserve">1.1. </w:t>
      </w:r>
      <w:bookmarkStart w:id="0" w:name="_Hlk217900101"/>
      <w:r>
        <w:rPr>
          <w:rFonts w:ascii="Times New Roman" w:hAnsi="Times New Roman" w:cs="Times New Roman"/>
          <w:sz w:val="22"/>
          <w:szCs w:val="22"/>
        </w:rPr>
        <w:t xml:space="preserve">Комиссионер обязуется по поручению Комитента за вознаграждение приобрести от своего имени, но за счет Комитента имущество (далее – Товар) </w:t>
      </w:r>
      <w:r>
        <w:rPr>
          <w:rFonts w:ascii="Times New Roman" w:hAnsi="Times New Roman" w:cs="Times New Roman"/>
          <w:sz w:val="22"/>
          <w:szCs w:val="22"/>
        </w:rPr>
        <w:t xml:space="preserve">и организовать </w:t>
      </w:r>
      <w:r>
        <w:rPr>
          <w:rFonts w:ascii="Times New Roman" w:hAnsi="Times New Roman" w:cs="Times New Roman"/>
          <w:sz w:val="22"/>
          <w:szCs w:val="22"/>
        </w:rPr>
        <w:t>доставку</w:t>
      </w:r>
      <w:r>
        <w:rPr>
          <w:rFonts w:ascii="Times New Roman" w:hAnsi="Times New Roman" w:cs="Times New Roman"/>
          <w:sz w:val="22"/>
          <w:szCs w:val="22"/>
        </w:rPr>
        <w:t xml:space="preserve"> Товара и его таможенное оформление</w:t>
      </w:r>
      <w:r>
        <w:rPr>
          <w:rFonts w:ascii="Times New Roman" w:hAnsi="Times New Roman" w:cs="Times New Roman"/>
          <w:sz w:val="22"/>
          <w:szCs w:val="22"/>
        </w:rPr>
        <w:t xml:space="preserve">. </w:t>
      </w:r>
    </w:p>
    <w:bookmarkEnd w:id="0"/>
    <w:p w14:paraId="43A03F92" w14:textId="15A8A1AC">
      <w:pPr>
        <w:ind w:firstLine="567"/>
        <w:jc w:val="both"/>
        <w:rPr>
          <w:rFonts w:ascii="Times New Roman" w:hAnsi="Times New Roman" w:cs="Times New Roman"/>
          <w:sz w:val="22"/>
          <w:szCs w:val="22"/>
        </w:rPr>
      </w:pPr>
      <w:r>
        <w:rPr>
          <w:rFonts w:ascii="Times New Roman" w:hAnsi="Times New Roman" w:cs="Times New Roman"/>
          <w:sz w:val="22"/>
          <w:szCs w:val="22"/>
        </w:rPr>
        <w:t xml:space="preserve">Наименование, ассортимент, количество, качество, срок гарантии, максимальная цена приобретения Товара, а также иные его характеристики и дополнительные условия указаны в </w:t>
      </w:r>
      <w:r>
        <w:rPr>
          <w:rFonts w:ascii="Times New Roman" w:hAnsi="Times New Roman" w:cs="Times New Roman"/>
          <w:sz w:val="22"/>
          <w:szCs w:val="22"/>
        </w:rPr>
        <w:t>Поручении</w:t>
      </w:r>
      <w:r>
        <w:rPr>
          <w:rFonts w:ascii="Times New Roman" w:hAnsi="Times New Roman" w:cs="Times New Roman"/>
          <w:sz w:val="22"/>
          <w:szCs w:val="22"/>
        </w:rPr>
        <w:t xml:space="preserve"> на приобретение товара, являюще</w:t>
      </w:r>
      <w:r>
        <w:rPr>
          <w:rFonts w:ascii="Times New Roman" w:hAnsi="Times New Roman" w:cs="Times New Roman"/>
          <w:sz w:val="22"/>
          <w:szCs w:val="22"/>
        </w:rPr>
        <w:t>м</w:t>
      </w:r>
      <w:r>
        <w:rPr>
          <w:rFonts w:ascii="Times New Roman" w:hAnsi="Times New Roman" w:cs="Times New Roman"/>
          <w:sz w:val="22"/>
          <w:szCs w:val="22"/>
        </w:rPr>
        <w:t>ся неотъемлемой частью Договора (Приложение №1).</w:t>
      </w:r>
    </w:p>
    <w:p w14:paraId="52596CA0" w14:textId="38C6676E">
      <w:pPr>
        <w:jc w:val="both"/>
        <w:rPr>
          <w:rFonts w:ascii="Times New Roman" w:hAnsi="Times New Roman" w:cs="Times New Roman"/>
          <w:sz w:val="22"/>
          <w:szCs w:val="22"/>
        </w:rPr>
      </w:pPr>
      <w:r>
        <w:rPr>
          <w:rFonts w:ascii="Times New Roman" w:hAnsi="Times New Roman" w:cs="Times New Roman"/>
          <w:sz w:val="22"/>
          <w:szCs w:val="22"/>
        </w:rPr>
        <w:t xml:space="preserve">1.2. </w:t>
      </w:r>
      <w:bookmarkStart w:id="1" w:name="_Hlk217900070"/>
      <w:r>
        <w:rPr>
          <w:rFonts w:ascii="Times New Roman" w:hAnsi="Times New Roman" w:cs="Times New Roman"/>
          <w:sz w:val="22"/>
          <w:szCs w:val="22"/>
        </w:rPr>
        <w:t>Товар, приобретенный Комиссионером для Комитента, является собственностью Комитента. Право собственности на этот Товар возникнет у Комитента с момента перехода права собственности по договору купли-продажи</w:t>
      </w:r>
      <w:r>
        <w:rPr>
          <w:rFonts w:ascii="Times New Roman" w:hAnsi="Times New Roman" w:cs="Times New Roman"/>
          <w:sz w:val="22"/>
          <w:szCs w:val="22"/>
        </w:rPr>
        <w:t>, заключенному между Комиссионером и Поставщиком</w:t>
      </w:r>
      <w:r>
        <w:rPr>
          <w:rFonts w:ascii="Times New Roman" w:hAnsi="Times New Roman" w:cs="Times New Roman"/>
          <w:sz w:val="22"/>
          <w:szCs w:val="22"/>
        </w:rPr>
        <w:t>.</w:t>
      </w:r>
    </w:p>
    <w:bookmarkEnd w:id="1"/>
    <w:p w14:paraId="2A580E6D" w14:textId="2BFE6D67">
      <w:pPr>
        <w:jc w:val="both"/>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3</w:t>
      </w:r>
      <w:r>
        <w:rPr>
          <w:rFonts w:ascii="Times New Roman" w:hAnsi="Times New Roman" w:cs="Times New Roman"/>
          <w:sz w:val="22"/>
          <w:szCs w:val="22"/>
        </w:rPr>
        <w:t>. По сделке, совершенной Комиссионером с третьим лицом от своего имени и за счет Комитента,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14:paraId="796D81DA" w14:textId="77777777">
      <w:pPr>
        <w:jc w:val="both"/>
        <w:rPr>
          <w:rFonts w:ascii="Times New Roman" w:hAnsi="Times New Roman" w:cs="Times New Roman"/>
          <w:sz w:val="22"/>
          <w:szCs w:val="22"/>
        </w:rPr>
      </w:pPr>
    </w:p>
    <w:p w14:paraId="239025DE" w14:textId="5DC038E1">
      <w:pPr>
        <w:jc w:val="center"/>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ПРАВА И ОБЯЗАННОСТИ СТОРОН</w:t>
      </w:r>
    </w:p>
    <w:p w14:paraId="6C098119" w14:textId="321F8135">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.1. Комиссионер обязуется:</w:t>
      </w:r>
    </w:p>
    <w:p w14:paraId="43AA98EA" w14:textId="5CA2E3C4">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xml:space="preserve">.1.1. </w:t>
      </w:r>
      <w:r>
        <w:rPr>
          <w:rFonts w:ascii="Times New Roman" w:hAnsi="Times New Roman" w:cs="Times New Roman"/>
          <w:sz w:val="22"/>
          <w:szCs w:val="22"/>
        </w:rPr>
        <w:t xml:space="preserve">Приобрести Товар, предусмотренный настоящим Договором и </w:t>
      </w:r>
      <w:r>
        <w:rPr>
          <w:rFonts w:ascii="Times New Roman" w:hAnsi="Times New Roman" w:cs="Times New Roman"/>
          <w:sz w:val="22"/>
          <w:szCs w:val="22"/>
        </w:rPr>
        <w:t>Поручением</w:t>
      </w:r>
      <w:r>
        <w:rPr>
          <w:rFonts w:ascii="Times New Roman" w:hAnsi="Times New Roman" w:cs="Times New Roman"/>
          <w:sz w:val="22"/>
          <w:szCs w:val="22"/>
        </w:rPr>
        <w:t xml:space="preserve"> (Приложение №1 к Договору)</w:t>
      </w:r>
      <w:r>
        <w:rPr>
          <w:rFonts w:ascii="Times New Roman" w:hAnsi="Times New Roman" w:cs="Times New Roman"/>
          <w:sz w:val="22"/>
          <w:szCs w:val="22"/>
        </w:rPr>
        <w:t xml:space="preserve"> на наиболее выгодных для Комитента условиях.</w:t>
      </w:r>
    </w:p>
    <w:p w14:paraId="3D846BDC" w14:textId="403E4B8D">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xml:space="preserve">.1.2. Исполнить все обязанности и осуществить все права по сделкам, совершенным с третьими лицами в рамках настоящего Договора. </w:t>
      </w:r>
    </w:p>
    <w:p w14:paraId="38684850" w14:textId="77777777">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xml:space="preserve">.1.3. </w:t>
      </w:r>
      <w:r>
        <w:rPr>
          <w:rFonts w:ascii="Times New Roman" w:hAnsi="Times New Roman" w:cs="Times New Roman"/>
          <w:sz w:val="22"/>
          <w:szCs w:val="22"/>
        </w:rPr>
        <w:t>Отвечать перед Комитентом за утрату, недостачу или повреждение полученного им по сделкам Товара в случае, если утрата, недостача или повреждение произошли по вине Комиссионера.</w:t>
      </w:r>
    </w:p>
    <w:p w14:paraId="2149BDEA" w14:textId="26557B4F">
      <w:pPr>
        <w:jc w:val="both"/>
        <w:rPr>
          <w:rFonts w:ascii="Times New Roman" w:hAnsi="Times New Roman" w:cs="Times New Roman"/>
          <w:sz w:val="22"/>
          <w:szCs w:val="22"/>
        </w:rPr>
      </w:pPr>
      <w:r>
        <w:rPr>
          <w:rFonts w:ascii="Times New Roman" w:hAnsi="Times New Roman" w:cs="Times New Roman"/>
          <w:sz w:val="22"/>
          <w:szCs w:val="22"/>
        </w:rPr>
        <w:t>Комиссионер не отвечает перед комитентом за ненадлежащее исполнение третьим лицом сделки, заключенной с ним за счет Комитента, кроме случаев, когда Комиссионер не проявил необходимой осмотрительности в выборе этого лица.</w:t>
      </w:r>
    </w:p>
    <w:p w14:paraId="250790A0" w14:textId="77777777">
      <w:pPr>
        <w:jc w:val="both"/>
        <w:rPr>
          <w:rFonts w:ascii="Times New Roman" w:hAnsi="Times New Roman" w:cs="Times New Roman"/>
          <w:sz w:val="22"/>
          <w:szCs w:val="22"/>
        </w:rPr>
      </w:pPr>
      <w:r>
        <w:rPr>
          <w:rFonts w:ascii="Times New Roman" w:hAnsi="Times New Roman" w:cs="Times New Roman"/>
          <w:sz w:val="22"/>
          <w:szCs w:val="22"/>
        </w:rPr>
        <w:t>Факт выбора Комитентом конкретных третьих лиц либо выдача Комитентом письменного согласия на их привлечение признаётся необходимой осмотрительностью Комиссионера в выборе такого лица.</w:t>
      </w:r>
    </w:p>
    <w:p w14:paraId="24BE5FE1" w14:textId="77777777">
      <w:pPr>
        <w:jc w:val="both"/>
        <w:rPr>
          <w:rFonts w:ascii="Times New Roman" w:hAnsi="Times New Roman" w:cs="Times New Roman"/>
          <w:sz w:val="22"/>
          <w:szCs w:val="22"/>
        </w:rPr>
      </w:pPr>
      <w:r>
        <w:rPr>
          <w:rFonts w:ascii="Times New Roman" w:hAnsi="Times New Roman" w:cs="Times New Roman"/>
          <w:sz w:val="22"/>
          <w:szCs w:val="22"/>
        </w:rPr>
        <w:t>Любое взаимодействие Комитента с третьими лицами, будь то передача спецификаций, чертежей, стандартов качества, участие во входном контроле, приемка образцов или иные аналогичные действия, признаётся согласием Комитента на их привлечение Комиссионером для совершения сделки за счет Комитента.</w:t>
      </w:r>
    </w:p>
    <w:p w14:paraId="73E9EBCD" w14:textId="70270A2D">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xml:space="preserve">.1.4. </w:t>
      </w:r>
      <w:r>
        <w:rPr>
          <w:rFonts w:ascii="Times New Roman" w:hAnsi="Times New Roman" w:cs="Times New Roman"/>
          <w:sz w:val="22"/>
          <w:szCs w:val="22"/>
        </w:rPr>
        <w:t>Принять меры по охране прав Комитента на его Товар, находящийся у Комиссионера, а в случае причинения кем-либо ущерба Товару также сообщить об этом без промедления Комитенту и собрать все необходимые доказательства.</w:t>
      </w:r>
    </w:p>
    <w:p w14:paraId="6E6CD511" w14:textId="2F5200BD">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xml:space="preserve">.1.5. </w:t>
      </w:r>
      <w:bookmarkStart w:id="2" w:name="_Hlk217900165"/>
      <w:r>
        <w:rPr>
          <w:rFonts w:ascii="Times New Roman" w:hAnsi="Times New Roman" w:cs="Times New Roman"/>
          <w:sz w:val="22"/>
          <w:szCs w:val="22"/>
        </w:rPr>
        <w:t xml:space="preserve">Представить Комитенту отчет </w:t>
      </w:r>
      <w:r>
        <w:rPr>
          <w:rFonts w:ascii="Times New Roman" w:hAnsi="Times New Roman" w:cs="Times New Roman"/>
          <w:sz w:val="22"/>
          <w:szCs w:val="22"/>
        </w:rPr>
        <w:t>о приобретении Товара</w:t>
      </w:r>
      <w:r>
        <w:rPr>
          <w:rFonts w:ascii="Times New Roman" w:hAnsi="Times New Roman" w:cs="Times New Roman"/>
          <w:sz w:val="22"/>
          <w:szCs w:val="22"/>
        </w:rPr>
        <w:t xml:space="preserve"> </w:t>
      </w:r>
      <w:r>
        <w:rPr>
          <w:rFonts w:ascii="Times New Roman" w:hAnsi="Times New Roman" w:cs="Times New Roman"/>
          <w:sz w:val="22"/>
          <w:szCs w:val="22"/>
        </w:rPr>
        <w:t xml:space="preserve">или партии Товара, если в рамках исполнения Поручения осуществляется поставка Товара отдельными партиями, </w:t>
      </w:r>
      <w:r>
        <w:rPr>
          <w:rFonts w:ascii="Times New Roman" w:hAnsi="Times New Roman" w:cs="Times New Roman"/>
          <w:sz w:val="22"/>
          <w:szCs w:val="22"/>
        </w:rPr>
        <w:t>в письменной форме (Приложение №2</w:t>
      </w:r>
      <w:r>
        <w:rPr>
          <w:rFonts w:ascii="Times New Roman" w:hAnsi="Times New Roman" w:cs="Times New Roman"/>
          <w:sz w:val="22"/>
          <w:szCs w:val="22"/>
        </w:rPr>
        <w:t xml:space="preserve"> к настоящему Договору</w:t>
      </w:r>
      <w:r>
        <w:rPr>
          <w:rFonts w:ascii="Times New Roman" w:hAnsi="Times New Roman" w:cs="Times New Roman"/>
          <w:sz w:val="22"/>
          <w:szCs w:val="22"/>
        </w:rPr>
        <w:t>),</w:t>
      </w:r>
      <w:r>
        <w:rPr>
          <w:rFonts w:ascii="Times New Roman" w:hAnsi="Times New Roman" w:cs="Times New Roman"/>
          <w:sz w:val="22"/>
          <w:szCs w:val="22"/>
        </w:rPr>
        <w:t xml:space="preserve"> а также</w:t>
      </w:r>
      <w:r>
        <w:rPr>
          <w:rFonts w:ascii="Times New Roman" w:hAnsi="Times New Roman" w:cs="Times New Roman"/>
          <w:sz w:val="22"/>
          <w:szCs w:val="22"/>
        </w:rPr>
        <w:t xml:space="preserve"> документы, подтверждающие факт осуществления расходов и их размер </w:t>
      </w:r>
      <w:r>
        <w:rPr>
          <w:rFonts w:ascii="Times New Roman" w:hAnsi="Times New Roman" w:cs="Times New Roman"/>
          <w:sz w:val="22"/>
          <w:szCs w:val="22"/>
        </w:rPr>
        <w:t>в течение 10 (десяти) рабочих дней с момента получения всех закрывающих документов по сделкам, совершенным с третьими лицами в рамках настоящего Договора.</w:t>
      </w:r>
    </w:p>
    <w:bookmarkEnd w:id="2"/>
    <w:p w14:paraId="6480BF5B" w14:textId="7BCE2FAB">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xml:space="preserve">.1.6. Сообщать Комитенту по его требованию все сведения о ходе исполнения настоящего Договора. </w:t>
      </w:r>
    </w:p>
    <w:p w14:paraId="7BFB54A2" w14:textId="59022582">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xml:space="preserve">.1.7. Передать Комитенту приобретенный для него Товар в следующем порядке: </w:t>
      </w:r>
      <w:r>
        <w:rPr>
          <w:rFonts w:ascii="Times New Roman" w:hAnsi="Times New Roman" w:cs="Times New Roman"/>
          <w:sz w:val="22"/>
          <w:szCs w:val="22"/>
        </w:rPr>
        <w:t xml:space="preserve">передача Товара осуществляется в месте, указанном Комитентом, путем подписания универсального-передаточного документа, </w:t>
      </w:r>
      <w:r>
        <w:rPr>
          <w:rFonts w:ascii="Times New Roman" w:hAnsi="Times New Roman" w:cs="Times New Roman"/>
          <w:sz w:val="22"/>
          <w:szCs w:val="22"/>
        </w:rPr>
        <w:t>акт</w:t>
      </w:r>
      <w:r>
        <w:rPr>
          <w:rFonts w:ascii="Times New Roman" w:hAnsi="Times New Roman" w:cs="Times New Roman"/>
          <w:sz w:val="22"/>
          <w:szCs w:val="22"/>
        </w:rPr>
        <w:t>а</w:t>
      </w:r>
      <w:r>
        <w:rPr>
          <w:rFonts w:ascii="Times New Roman" w:hAnsi="Times New Roman" w:cs="Times New Roman"/>
          <w:sz w:val="22"/>
          <w:szCs w:val="22"/>
        </w:rPr>
        <w:t xml:space="preserve"> приема</w:t>
      </w:r>
      <w:r>
        <w:rPr>
          <w:rFonts w:ascii="Times New Roman" w:hAnsi="Times New Roman" w:cs="Times New Roman"/>
          <w:sz w:val="22"/>
          <w:szCs w:val="22"/>
        </w:rPr>
        <w:t>-</w:t>
      </w:r>
      <w:r>
        <w:rPr>
          <w:rFonts w:ascii="Times New Roman" w:hAnsi="Times New Roman" w:cs="Times New Roman"/>
          <w:sz w:val="22"/>
          <w:szCs w:val="22"/>
        </w:rPr>
        <w:t>передачи товара (Приложение №</w:t>
      </w:r>
      <w:r>
        <w:rPr>
          <w:rFonts w:ascii="Times New Roman" w:hAnsi="Times New Roman" w:cs="Times New Roman"/>
          <w:sz w:val="22"/>
          <w:szCs w:val="22"/>
        </w:rPr>
        <w:t>3 к</w:t>
      </w:r>
      <w:r>
        <w:rPr>
          <w:rFonts w:ascii="Times New Roman" w:hAnsi="Times New Roman" w:cs="Times New Roman"/>
          <w:sz w:val="22"/>
          <w:szCs w:val="22"/>
        </w:rPr>
        <w:t xml:space="preserve"> настоящему договору), </w:t>
      </w:r>
      <w:r>
        <w:rPr>
          <w:rFonts w:ascii="Times New Roman" w:hAnsi="Times New Roman" w:cs="Times New Roman"/>
          <w:sz w:val="22"/>
          <w:szCs w:val="22"/>
        </w:rPr>
        <w:t>товарной транспортной накладной или иного документа, подтверждающего передачу Товара Комитенту.</w:t>
      </w:r>
    </w:p>
    <w:p w14:paraId="506F6656" w14:textId="05EA2838">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.2. Комиссионер вправе:</w:t>
      </w:r>
    </w:p>
    <w:p w14:paraId="20E7C0A1" w14:textId="22E19AE8">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xml:space="preserve">.2.1. </w:t>
      </w:r>
      <w:bookmarkStart w:id="3" w:name="_Hlk217900210"/>
      <w:r>
        <w:rPr>
          <w:rFonts w:ascii="Times New Roman" w:hAnsi="Times New Roman" w:cs="Times New Roman"/>
          <w:sz w:val="22"/>
          <w:szCs w:val="22"/>
        </w:rPr>
        <w:t>Отступить от указаний Комитента только</w:t>
      </w:r>
      <w:r>
        <w:rPr>
          <w:rFonts w:ascii="Times New Roman" w:hAnsi="Times New Roman" w:cs="Times New Roman"/>
          <w:sz w:val="22"/>
          <w:szCs w:val="22"/>
        </w:rPr>
        <w:t xml:space="preserve"> в том случае,</w:t>
      </w:r>
      <w:r>
        <w:rPr>
          <w:rFonts w:ascii="Times New Roman" w:hAnsi="Times New Roman" w:cs="Times New Roman"/>
          <w:sz w:val="22"/>
          <w:szCs w:val="22"/>
        </w:rPr>
        <w:t xml:space="preserve"> если по обстоятельствам дела это необходимо в интересах Комитента</w:t>
      </w:r>
      <w:r>
        <w:rPr>
          <w:rFonts w:ascii="Times New Roman" w:hAnsi="Times New Roman" w:cs="Times New Roman"/>
          <w:sz w:val="22"/>
          <w:szCs w:val="22"/>
        </w:rPr>
        <w:t>,</w:t>
      </w:r>
      <w:r>
        <w:rPr>
          <w:rFonts w:ascii="Times New Roman" w:hAnsi="Times New Roman" w:cs="Times New Roman"/>
          <w:sz w:val="22"/>
          <w:szCs w:val="22"/>
        </w:rPr>
        <w:t xml:space="preserve"> и Комиссионер не мог </w:t>
      </w:r>
      <w:r>
        <w:rPr>
          <w:rFonts w:ascii="Times New Roman" w:hAnsi="Times New Roman" w:cs="Times New Roman"/>
          <w:sz w:val="22"/>
          <w:szCs w:val="22"/>
        </w:rPr>
        <w:t xml:space="preserve">по независящим от него причинам </w:t>
      </w:r>
      <w:r>
        <w:rPr>
          <w:rFonts w:ascii="Times New Roman" w:hAnsi="Times New Roman" w:cs="Times New Roman"/>
          <w:sz w:val="22"/>
          <w:szCs w:val="22"/>
        </w:rPr>
        <w:t xml:space="preserve">направить </w:t>
      </w:r>
      <w:r>
        <w:rPr>
          <w:rFonts w:ascii="Times New Roman" w:hAnsi="Times New Roman" w:cs="Times New Roman"/>
          <w:sz w:val="22"/>
          <w:szCs w:val="22"/>
        </w:rPr>
        <w:lastRenderedPageBreak/>
        <w:t xml:space="preserve">Комитенту </w:t>
      </w:r>
      <w:r>
        <w:rPr>
          <w:rFonts w:ascii="Times New Roman" w:hAnsi="Times New Roman" w:cs="Times New Roman"/>
          <w:sz w:val="22"/>
          <w:szCs w:val="22"/>
        </w:rPr>
        <w:t>предварительно</w:t>
      </w:r>
      <w:r>
        <w:rPr>
          <w:rFonts w:ascii="Times New Roman" w:hAnsi="Times New Roman" w:cs="Times New Roman"/>
          <w:sz w:val="22"/>
          <w:szCs w:val="22"/>
        </w:rPr>
        <w:t>е</w:t>
      </w:r>
      <w:r>
        <w:rPr>
          <w:rFonts w:ascii="Times New Roman" w:hAnsi="Times New Roman" w:cs="Times New Roman"/>
          <w:sz w:val="22"/>
          <w:szCs w:val="22"/>
        </w:rPr>
        <w:t xml:space="preserve"> </w:t>
      </w:r>
      <w:r>
        <w:rPr>
          <w:rFonts w:ascii="Times New Roman" w:hAnsi="Times New Roman" w:cs="Times New Roman"/>
          <w:sz w:val="22"/>
          <w:szCs w:val="22"/>
        </w:rPr>
        <w:t>уведомление</w:t>
      </w:r>
      <w:r>
        <w:rPr>
          <w:rFonts w:ascii="Times New Roman" w:hAnsi="Times New Roman" w:cs="Times New Roman"/>
          <w:sz w:val="22"/>
          <w:szCs w:val="22"/>
        </w:rPr>
        <w:t>. Комиссионер обязан уведомить Комитента о допущенных отступлениях</w:t>
      </w:r>
      <w:r>
        <w:rPr>
          <w:rFonts w:ascii="Times New Roman" w:hAnsi="Times New Roman" w:cs="Times New Roman"/>
          <w:sz w:val="22"/>
          <w:szCs w:val="22"/>
        </w:rPr>
        <w:t xml:space="preserve"> в течение 3 (трех) дней с момента</w:t>
      </w:r>
      <w:r>
        <w:rPr>
          <w:rFonts w:ascii="Times New Roman" w:hAnsi="Times New Roman" w:cs="Times New Roman"/>
          <w:sz w:val="22"/>
          <w:szCs w:val="22"/>
        </w:rPr>
        <w:t>, как только уведомление станет возможным.</w:t>
      </w:r>
      <w:bookmarkEnd w:id="3"/>
    </w:p>
    <w:p w14:paraId="17796295" w14:textId="1169FF63">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xml:space="preserve">.2.2. </w:t>
      </w:r>
      <w:bookmarkStart w:id="4" w:name="_Hlk217900236"/>
      <w:r>
        <w:rPr>
          <w:rFonts w:ascii="Times New Roman" w:hAnsi="Times New Roman" w:cs="Times New Roman"/>
          <w:sz w:val="22"/>
          <w:szCs w:val="22"/>
        </w:rPr>
        <w:t xml:space="preserve">Удерживать находящийся у него Товар, приобретенный им для Комитента, в обеспечение своих требований по настоящему Договору в случае </w:t>
      </w:r>
      <w:proofErr w:type="spellStart"/>
      <w:r>
        <w:rPr>
          <w:rFonts w:ascii="Times New Roman" w:hAnsi="Times New Roman" w:cs="Times New Roman"/>
          <w:sz w:val="22"/>
          <w:szCs w:val="22"/>
        </w:rPr>
        <w:t>непоступления</w:t>
      </w:r>
      <w:proofErr w:type="spellEnd"/>
      <w:r>
        <w:rPr>
          <w:rFonts w:ascii="Times New Roman" w:hAnsi="Times New Roman" w:cs="Times New Roman"/>
          <w:sz w:val="22"/>
          <w:szCs w:val="22"/>
        </w:rPr>
        <w:t xml:space="preserve"> денежных средств от Комитента для оплаты приобретенного Товара либо в случае недостатка таких денежных средств для удовлетворения требований Комиссионера</w:t>
      </w:r>
      <w:r>
        <w:rPr>
          <w:rFonts w:ascii="Times New Roman" w:hAnsi="Times New Roman" w:cs="Times New Roman"/>
          <w:sz w:val="22"/>
          <w:szCs w:val="22"/>
        </w:rPr>
        <w:t xml:space="preserve"> (включая, но не ограничиваясь, вознаграждением, подлежащими возмещению расходами, неустойками, убытками)</w:t>
      </w:r>
      <w:r>
        <w:rPr>
          <w:rFonts w:ascii="Times New Roman" w:hAnsi="Times New Roman" w:cs="Times New Roman"/>
          <w:sz w:val="22"/>
          <w:szCs w:val="22"/>
        </w:rPr>
        <w:t>.</w:t>
      </w:r>
    </w:p>
    <w:bookmarkEnd w:id="4"/>
    <w:p w14:paraId="0176FD79" w14:textId="068534FC">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.2.3. Удержать причитающееся ему по настоящему Договору вознаграждение из денежных средств Комитента, поступивших к Комиссионеру для оплаты приобретаемого Товара.</w:t>
      </w:r>
    </w:p>
    <w:p w14:paraId="318BEA0B" w14:textId="3CA4DFBD">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xml:space="preserve">.2.4. В целях исполнения настоящего Договора заключить договор </w:t>
      </w:r>
      <w:proofErr w:type="spellStart"/>
      <w:r>
        <w:rPr>
          <w:rFonts w:ascii="Times New Roman" w:hAnsi="Times New Roman" w:cs="Times New Roman"/>
          <w:sz w:val="22"/>
          <w:szCs w:val="22"/>
        </w:rPr>
        <w:t>субкомиссии</w:t>
      </w:r>
      <w:proofErr w:type="spellEnd"/>
      <w:r>
        <w:rPr>
          <w:rFonts w:ascii="Times New Roman" w:hAnsi="Times New Roman" w:cs="Times New Roman"/>
          <w:sz w:val="22"/>
          <w:szCs w:val="22"/>
        </w:rPr>
        <w:t xml:space="preserve"> с другим лицом.</w:t>
      </w:r>
    </w:p>
    <w:p w14:paraId="7EF5AC80" w14:textId="4D28EDDE">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.2.5. В случае прекращения настоящего Договора по основаниям, предусмотренным действующим законодательством Российской Федерации и настоящим Договором, получить комиссионное вознаграждение за сделки, совершенные им до прекращения настоящего Договора.</w:t>
      </w:r>
    </w:p>
    <w:p w14:paraId="0C258C07" w14:textId="75CB0169">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.2.6. Требовать возмещения убытков, вызванных отменой поручения Комитентом.</w:t>
      </w:r>
    </w:p>
    <w:p w14:paraId="249A8909" w14:textId="52D2A5AB">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w:t>
      </w:r>
      <w:r>
        <w:rPr>
          <w:rFonts w:ascii="Times New Roman" w:hAnsi="Times New Roman" w:cs="Times New Roman"/>
          <w:sz w:val="22"/>
          <w:szCs w:val="22"/>
        </w:rPr>
        <w:t>3</w:t>
      </w:r>
      <w:r>
        <w:rPr>
          <w:rFonts w:ascii="Times New Roman" w:hAnsi="Times New Roman" w:cs="Times New Roman"/>
          <w:sz w:val="22"/>
          <w:szCs w:val="22"/>
        </w:rPr>
        <w:t>. Комитент обязуется:</w:t>
      </w:r>
    </w:p>
    <w:p w14:paraId="590B06D2" w14:textId="7AC17E03">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w:t>
      </w:r>
      <w:r>
        <w:rPr>
          <w:rFonts w:ascii="Times New Roman" w:hAnsi="Times New Roman" w:cs="Times New Roman"/>
          <w:sz w:val="22"/>
          <w:szCs w:val="22"/>
        </w:rPr>
        <w:t>3</w:t>
      </w:r>
      <w:r>
        <w:rPr>
          <w:rFonts w:ascii="Times New Roman" w:hAnsi="Times New Roman" w:cs="Times New Roman"/>
          <w:sz w:val="22"/>
          <w:szCs w:val="22"/>
        </w:rPr>
        <w:t xml:space="preserve">.1. </w:t>
      </w:r>
      <w:r>
        <w:rPr>
          <w:rFonts w:ascii="Times New Roman" w:hAnsi="Times New Roman" w:cs="Times New Roman"/>
          <w:sz w:val="22"/>
          <w:szCs w:val="22"/>
        </w:rPr>
        <w:t xml:space="preserve">Осмотреть и принять от Комиссионера весь Товар, приобретенный в рамках выполнения поручения по настоящему Договору. Приёмка Товара оформляется двусторонним актом, подписываемым уполномоченными представителями обеих Сторон. Если Комитент уклоняется от подписания акта или иным образом не явился для приёмки без уважительной причины, Комиссионер вправе составить односторонний акт, в котором делается соответствующая отметка. Такой акт вступает в силу со дня его составления и считается надлежаще подписанным, а Товар </w:t>
      </w:r>
      <w:proofErr w:type="gramStart"/>
      <w:r>
        <w:rPr>
          <w:rFonts w:ascii="Times New Roman" w:hAnsi="Times New Roman" w:cs="Times New Roman"/>
          <w:sz w:val="22"/>
          <w:szCs w:val="22"/>
        </w:rPr>
        <w:t xml:space="preserve">– </w:t>
      </w:r>
      <w:r>
        <w:rPr>
          <w:rFonts w:ascii="Times New Roman" w:hAnsi="Times New Roman" w:cs="Times New Roman"/>
          <w:sz w:val="22"/>
          <w:szCs w:val="22"/>
        </w:rPr>
        <w:t xml:space="preserve"> переданным</w:t>
      </w:r>
      <w:proofErr w:type="gramEnd"/>
      <w:r>
        <w:rPr>
          <w:rFonts w:ascii="Times New Roman" w:hAnsi="Times New Roman" w:cs="Times New Roman"/>
          <w:sz w:val="22"/>
          <w:szCs w:val="22"/>
        </w:rPr>
        <w:t xml:space="preserve"> Комитенту в надлежащем состоянии. </w:t>
      </w:r>
    </w:p>
    <w:p w14:paraId="40D1ABC4" w14:textId="4C7E5ABE">
      <w:pPr>
        <w:jc w:val="both"/>
        <w:rPr>
          <w:rFonts w:ascii="Times New Roman" w:hAnsi="Times New Roman" w:cs="Times New Roman"/>
          <w:sz w:val="22"/>
          <w:szCs w:val="22"/>
        </w:rPr>
      </w:pPr>
      <w:r>
        <w:rPr>
          <w:rFonts w:ascii="Times New Roman" w:hAnsi="Times New Roman" w:cs="Times New Roman"/>
          <w:sz w:val="22"/>
          <w:szCs w:val="22"/>
        </w:rPr>
        <w:t xml:space="preserve">В случае выявления при осмотре несоответствия качества, количества и ассортимента Товара условиям, установленным Поручением (Приложение №1 к настоящему Договору), все выявленные при осмотре недостатки фиксируются в двустороннем акте по результатам совместного осмотра с указанием предполагаемой причины их возникновения. Такой акт служит основанием для предъявления претензий к Комиссионеру или третьему лицу по сделке, заключенной с ним Комиссионером за счет Комитента, в зависимости от того, по чьей вине возникли недостатки Товара. В случае, если недостатки возникли в связи с ненадлежащим исполнением третьим лицом сделки, заключенной с ним Комиссионером за счет Комитента, Комиссионер по требованию Комитента передает ему права по такой сделке с соблюдением правил об уступке требования. По соглашению Сторон Комиссионер вправе предъявить претензии по такой сделке непосредственно третьему лицу, допустившему ненадлежащее исполнение, с передачей исполненного по претензии Комитенту в течение </w:t>
      </w:r>
      <w:r>
        <w:rPr>
          <w:rFonts w:ascii="Times New Roman" w:hAnsi="Times New Roman" w:cs="Times New Roman"/>
          <w:sz w:val="22"/>
          <w:szCs w:val="22"/>
        </w:rPr>
        <w:t>45</w:t>
      </w:r>
      <w:r>
        <w:rPr>
          <w:rFonts w:ascii="Times New Roman" w:hAnsi="Times New Roman" w:cs="Times New Roman"/>
          <w:sz w:val="22"/>
          <w:szCs w:val="22"/>
        </w:rPr>
        <w:t xml:space="preserve"> (сорока пяти)</w:t>
      </w:r>
      <w:r>
        <w:rPr>
          <w:rFonts w:ascii="Times New Roman" w:hAnsi="Times New Roman" w:cs="Times New Roman"/>
          <w:sz w:val="22"/>
          <w:szCs w:val="22"/>
        </w:rPr>
        <w:t xml:space="preserve"> календарных дней с момента получения исполнения от третьего лица. В случае, если утрата, недостача или повреждение Товара произошли по вине Комиссионера, Комиссионер обязуется исполнить требования Комитента в течение 120 (ста двадцати) календарных дней с момента получения требования от Комитента.</w:t>
      </w:r>
    </w:p>
    <w:p w14:paraId="04C53C7F" w14:textId="21D34383">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w:t>
      </w:r>
      <w:r>
        <w:rPr>
          <w:rFonts w:ascii="Times New Roman" w:hAnsi="Times New Roman" w:cs="Times New Roman"/>
          <w:sz w:val="22"/>
          <w:szCs w:val="22"/>
        </w:rPr>
        <w:t>3</w:t>
      </w:r>
      <w:r>
        <w:rPr>
          <w:rFonts w:ascii="Times New Roman" w:hAnsi="Times New Roman" w:cs="Times New Roman"/>
          <w:sz w:val="22"/>
          <w:szCs w:val="22"/>
        </w:rPr>
        <w:t xml:space="preserve">.2. </w:t>
      </w:r>
      <w:bookmarkStart w:id="5" w:name="_Hlk217900306"/>
      <w:r>
        <w:rPr>
          <w:rFonts w:ascii="Times New Roman" w:hAnsi="Times New Roman" w:cs="Times New Roman"/>
          <w:sz w:val="22"/>
          <w:szCs w:val="22"/>
        </w:rPr>
        <w:t>Принять и утвердить Отчет Комиссионера</w:t>
      </w:r>
      <w:r>
        <w:rPr>
          <w:rFonts w:ascii="Times New Roman" w:hAnsi="Times New Roman" w:cs="Times New Roman"/>
          <w:sz w:val="22"/>
          <w:szCs w:val="22"/>
        </w:rPr>
        <w:t xml:space="preserve"> о приобретении товара и фактически понесенным расходам</w:t>
      </w:r>
      <w:r>
        <w:rPr>
          <w:rFonts w:ascii="Times New Roman" w:hAnsi="Times New Roman" w:cs="Times New Roman"/>
          <w:sz w:val="22"/>
          <w:szCs w:val="22"/>
        </w:rPr>
        <w:t xml:space="preserve"> (Приложение №</w:t>
      </w:r>
      <w:r>
        <w:rPr>
          <w:rFonts w:ascii="Times New Roman" w:hAnsi="Times New Roman" w:cs="Times New Roman"/>
          <w:sz w:val="22"/>
          <w:szCs w:val="22"/>
        </w:rPr>
        <w:t>2</w:t>
      </w:r>
      <w:r>
        <w:rPr>
          <w:rFonts w:ascii="Times New Roman" w:hAnsi="Times New Roman" w:cs="Times New Roman"/>
          <w:sz w:val="22"/>
          <w:szCs w:val="22"/>
        </w:rPr>
        <w:t xml:space="preserve"> к настоящему Договору)</w:t>
      </w:r>
      <w:r>
        <w:rPr>
          <w:rFonts w:ascii="Times New Roman" w:hAnsi="Times New Roman" w:cs="Times New Roman"/>
          <w:sz w:val="22"/>
          <w:szCs w:val="22"/>
        </w:rPr>
        <w:t xml:space="preserve">, а при наличии возражений по Отчету, представленному Комиссионером в соответствии с </w:t>
      </w:r>
      <w:proofErr w:type="spellStart"/>
      <w:r>
        <w:rPr>
          <w:rFonts w:ascii="Times New Roman" w:hAnsi="Times New Roman" w:cs="Times New Roman"/>
          <w:sz w:val="22"/>
          <w:szCs w:val="22"/>
        </w:rPr>
        <w:t>пп</w:t>
      </w:r>
      <w:proofErr w:type="spellEnd"/>
      <w:r>
        <w:rPr>
          <w:rFonts w:ascii="Times New Roman" w:hAnsi="Times New Roman" w:cs="Times New Roman"/>
          <w:sz w:val="22"/>
          <w:szCs w:val="22"/>
        </w:rPr>
        <w:t>. 2.1.5 настоящего Договора, сообщить о них Комиссионеру в течение 10 (десяти) рабочих дней со дня получения Отчета. В случае неполучения возражений в течение указанного срока Отчет считается принятым.</w:t>
      </w:r>
      <w:r>
        <w:rPr>
          <w:rFonts w:ascii="Times New Roman" w:hAnsi="Times New Roman" w:cs="Times New Roman"/>
          <w:sz w:val="22"/>
          <w:szCs w:val="22"/>
        </w:rPr>
        <w:t xml:space="preserve"> Непредставление возражений означает согласие Комитента как с фактом, так и с объемом понесенных Комиссионером расходов и размером подлежащего выплате вознаграждения, и исключает впоследствии оспаривание Отчета.</w:t>
      </w:r>
    </w:p>
    <w:bookmarkEnd w:id="5"/>
    <w:p w14:paraId="35EBD5DF" w14:textId="73A0C70F">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w:t>
      </w:r>
      <w:r>
        <w:rPr>
          <w:rFonts w:ascii="Times New Roman" w:hAnsi="Times New Roman" w:cs="Times New Roman"/>
          <w:sz w:val="22"/>
          <w:szCs w:val="22"/>
        </w:rPr>
        <w:t>3</w:t>
      </w:r>
      <w:r>
        <w:rPr>
          <w:rFonts w:ascii="Times New Roman" w:hAnsi="Times New Roman" w:cs="Times New Roman"/>
          <w:sz w:val="22"/>
          <w:szCs w:val="22"/>
        </w:rPr>
        <w:t xml:space="preserve">.3. </w:t>
      </w:r>
      <w:r>
        <w:rPr>
          <w:rFonts w:ascii="Times New Roman" w:hAnsi="Times New Roman" w:cs="Times New Roman"/>
          <w:sz w:val="22"/>
          <w:szCs w:val="22"/>
        </w:rPr>
        <w:t>Выплачивать Комиссионеру вознаграждение за выполнение поручения по настоящему Договору в размере, предусмотренном настоящим Договором.</w:t>
      </w:r>
    </w:p>
    <w:p w14:paraId="7CB06827" w14:textId="0DCBC4D3">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w:t>
      </w:r>
      <w:r>
        <w:rPr>
          <w:rFonts w:ascii="Times New Roman" w:hAnsi="Times New Roman" w:cs="Times New Roman"/>
          <w:sz w:val="22"/>
          <w:szCs w:val="22"/>
        </w:rPr>
        <w:t>3</w:t>
      </w:r>
      <w:r>
        <w:rPr>
          <w:rFonts w:ascii="Times New Roman" w:hAnsi="Times New Roman" w:cs="Times New Roman"/>
          <w:sz w:val="22"/>
          <w:szCs w:val="22"/>
        </w:rPr>
        <w:t>.4.</w:t>
      </w:r>
      <w:r>
        <w:rPr>
          <w:rFonts w:ascii="Times New Roman" w:hAnsi="Times New Roman" w:cs="Times New Roman"/>
          <w:sz w:val="22"/>
          <w:szCs w:val="22"/>
        </w:rPr>
        <w:t xml:space="preserve"> Возместить Комиссионеру расходы на исполнение поручения, кроме сумм, указанных в п. </w:t>
      </w:r>
      <w:r>
        <w:rPr>
          <w:rFonts w:ascii="Times New Roman" w:hAnsi="Times New Roman" w:cs="Times New Roman"/>
          <w:sz w:val="22"/>
          <w:szCs w:val="22"/>
        </w:rPr>
        <w:t>3</w:t>
      </w:r>
      <w:r>
        <w:rPr>
          <w:rFonts w:ascii="Times New Roman" w:hAnsi="Times New Roman" w:cs="Times New Roman"/>
          <w:sz w:val="22"/>
          <w:szCs w:val="22"/>
        </w:rPr>
        <w:t>.</w:t>
      </w:r>
      <w:r>
        <w:rPr>
          <w:rFonts w:ascii="Times New Roman" w:hAnsi="Times New Roman" w:cs="Times New Roman"/>
          <w:sz w:val="22"/>
          <w:szCs w:val="22"/>
        </w:rPr>
        <w:t>3</w:t>
      </w:r>
      <w:r>
        <w:rPr>
          <w:rFonts w:ascii="Times New Roman" w:hAnsi="Times New Roman" w:cs="Times New Roman"/>
          <w:sz w:val="22"/>
          <w:szCs w:val="22"/>
        </w:rPr>
        <w:t xml:space="preserve"> Договора, </w:t>
      </w:r>
      <w:r>
        <w:rPr>
          <w:rFonts w:ascii="Times New Roman" w:hAnsi="Times New Roman" w:cs="Times New Roman"/>
          <w:sz w:val="22"/>
          <w:szCs w:val="22"/>
        </w:rPr>
        <w:t>в полном объеме</w:t>
      </w:r>
      <w:r>
        <w:rPr>
          <w:rFonts w:ascii="Times New Roman" w:hAnsi="Times New Roman" w:cs="Times New Roman"/>
          <w:sz w:val="22"/>
          <w:szCs w:val="22"/>
        </w:rPr>
        <w:t xml:space="preserve"> </w:t>
      </w:r>
      <w:r>
        <w:rPr>
          <w:rFonts w:ascii="Times New Roman" w:hAnsi="Times New Roman" w:cs="Times New Roman"/>
          <w:sz w:val="22"/>
          <w:szCs w:val="22"/>
        </w:rPr>
        <w:t>в течение 3 (трех) рабочих дней с момента выставления счета</w:t>
      </w:r>
      <w:r>
        <w:rPr>
          <w:rFonts w:ascii="Times New Roman" w:hAnsi="Times New Roman" w:cs="Times New Roman"/>
          <w:sz w:val="22"/>
          <w:szCs w:val="22"/>
        </w:rPr>
        <w:t>.</w:t>
      </w:r>
    </w:p>
    <w:p w14:paraId="56BE5A4F" w14:textId="35EB170C">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.3.5. В случае отмены поручения в течение 3 (трех) дней распорядиться своим Товаром, находящимся у Комиссионера. Если Комитент не выполнит эту обязанность, Комиссионер вправе сдать Товар на хранение за счет Комитента либо продать его по возможно более выгодной для Комитента цене.</w:t>
      </w:r>
    </w:p>
    <w:p w14:paraId="3F285912" w14:textId="77777777">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xml:space="preserve">.3.6. </w:t>
      </w:r>
      <w:bookmarkStart w:id="6" w:name="_Hlk217900333"/>
      <w:r>
        <w:rPr>
          <w:rFonts w:ascii="Times New Roman" w:hAnsi="Times New Roman" w:cs="Times New Roman"/>
          <w:sz w:val="22"/>
          <w:szCs w:val="22"/>
        </w:rPr>
        <w:t>В случае отмены Поручения после того, как Комиссионер приступил к его исполнению</w:t>
      </w:r>
      <w:r>
        <w:rPr>
          <w:rFonts w:ascii="Times New Roman" w:hAnsi="Times New Roman" w:cs="Times New Roman"/>
          <w:sz w:val="22"/>
          <w:szCs w:val="22"/>
        </w:rPr>
        <w:t>,</w:t>
      </w:r>
      <w:r>
        <w:rPr>
          <w:rFonts w:ascii="Times New Roman" w:hAnsi="Times New Roman" w:cs="Times New Roman"/>
          <w:sz w:val="22"/>
          <w:szCs w:val="22"/>
        </w:rPr>
        <w:t xml:space="preserve"> Комитент обязуется</w:t>
      </w:r>
      <w:r>
        <w:rPr>
          <w:rFonts w:ascii="Times New Roman" w:hAnsi="Times New Roman" w:cs="Times New Roman"/>
          <w:sz w:val="22"/>
          <w:szCs w:val="22"/>
        </w:rPr>
        <w:t>:</w:t>
      </w:r>
    </w:p>
    <w:p w14:paraId="6C0761DB" w14:textId="77777777">
      <w:pPr>
        <w:jc w:val="both"/>
        <w:rPr>
          <w:rFonts w:ascii="Times New Roman" w:hAnsi="Times New Roman" w:cs="Times New Roman"/>
          <w:sz w:val="22"/>
          <w:szCs w:val="22"/>
        </w:rPr>
      </w:pPr>
      <w:r>
        <w:rPr>
          <w:rFonts w:ascii="Times New Roman" w:hAnsi="Times New Roman" w:cs="Times New Roman"/>
          <w:sz w:val="22"/>
          <w:szCs w:val="22"/>
        </w:rPr>
        <w:t>-</w:t>
      </w:r>
      <w:r>
        <w:rPr>
          <w:rFonts w:ascii="Times New Roman" w:hAnsi="Times New Roman" w:cs="Times New Roman"/>
          <w:sz w:val="22"/>
          <w:szCs w:val="22"/>
        </w:rPr>
        <w:t xml:space="preserve"> уплатить Комиссионеру вознаграждение в полном объёме, </w:t>
      </w:r>
      <w:r>
        <w:rPr>
          <w:rFonts w:ascii="Times New Roman" w:hAnsi="Times New Roman" w:cs="Times New Roman"/>
          <w:sz w:val="22"/>
          <w:szCs w:val="22"/>
        </w:rPr>
        <w:t>согласно п. 3.1 настоящего договора;</w:t>
      </w:r>
    </w:p>
    <w:p w14:paraId="76F43DC6" w14:textId="0F749580">
      <w:pPr>
        <w:jc w:val="both"/>
        <w:rPr>
          <w:rFonts w:ascii="Times New Roman" w:hAnsi="Times New Roman" w:cs="Times New Roman"/>
          <w:sz w:val="22"/>
          <w:szCs w:val="22"/>
        </w:rPr>
      </w:pPr>
      <w:r>
        <w:rPr>
          <w:rFonts w:ascii="Times New Roman" w:hAnsi="Times New Roman" w:cs="Times New Roman"/>
          <w:sz w:val="22"/>
          <w:szCs w:val="22"/>
        </w:rPr>
        <w:t>- в</w:t>
      </w:r>
      <w:r>
        <w:rPr>
          <w:rFonts w:ascii="Times New Roman" w:hAnsi="Times New Roman" w:cs="Times New Roman"/>
          <w:sz w:val="22"/>
          <w:szCs w:val="22"/>
        </w:rPr>
        <w:t xml:space="preserve">озместить все фактически понесённые Комиссионером расходы, а также расходы, которые Комиссионер обязан будет понести в связи с исполнением обязательств, вытекающих из уже совершённых им действий по исполнению </w:t>
      </w:r>
      <w:r>
        <w:rPr>
          <w:rFonts w:ascii="Times New Roman" w:hAnsi="Times New Roman" w:cs="Times New Roman"/>
          <w:sz w:val="22"/>
          <w:szCs w:val="22"/>
        </w:rPr>
        <w:t xml:space="preserve">отмененного </w:t>
      </w:r>
      <w:r>
        <w:rPr>
          <w:rFonts w:ascii="Times New Roman" w:hAnsi="Times New Roman" w:cs="Times New Roman"/>
          <w:sz w:val="22"/>
          <w:szCs w:val="22"/>
        </w:rPr>
        <w:t>Поручения</w:t>
      </w:r>
      <w:r>
        <w:rPr>
          <w:rFonts w:ascii="Times New Roman" w:hAnsi="Times New Roman" w:cs="Times New Roman"/>
          <w:sz w:val="22"/>
          <w:szCs w:val="22"/>
        </w:rPr>
        <w:t xml:space="preserve"> (виды возмещаемых расходов, поименованы в п. 3.4. настоящего Договора).</w:t>
      </w:r>
    </w:p>
    <w:bookmarkEnd w:id="6"/>
    <w:p w14:paraId="04E1F9BD" w14:textId="4B813BA0">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 xml:space="preserve">.4. Комитент вправе в любое время отказаться от исполнения настоящего Договора, отменив данное Комиссионеру поручение. В этом случае Комитент должен уведомить Комиссионера о прекращении </w:t>
      </w:r>
      <w:r>
        <w:rPr>
          <w:rFonts w:ascii="Times New Roman" w:hAnsi="Times New Roman" w:cs="Times New Roman"/>
          <w:sz w:val="22"/>
          <w:szCs w:val="22"/>
        </w:rPr>
        <w:lastRenderedPageBreak/>
        <w:t>Договора не позднее чем за 5 (пять) календарных дней и выплатить Комиссионеру вознаграждение за сделки, совершенные им до прекращения Договора.</w:t>
      </w:r>
    </w:p>
    <w:p w14:paraId="1F733121" w14:textId="23472249">
      <w:pPr>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w:t>
      </w:r>
      <w:r>
        <w:rPr>
          <w:rFonts w:ascii="Times New Roman" w:hAnsi="Times New Roman" w:cs="Times New Roman"/>
          <w:sz w:val="22"/>
          <w:szCs w:val="22"/>
        </w:rPr>
        <w:t>5</w:t>
      </w:r>
      <w:r>
        <w:rPr>
          <w:rFonts w:ascii="Times New Roman" w:hAnsi="Times New Roman" w:cs="Times New Roman"/>
          <w:sz w:val="22"/>
          <w:szCs w:val="22"/>
        </w:rPr>
        <w:t>. В случае ликвидации либо реорганизации Комитента его поручение сохраняет свою силу для Комиссионера до тех пор, пока не поступят надлежащие указания от правопреемников либо представителей Комитента.</w:t>
      </w:r>
    </w:p>
    <w:p w14:paraId="6E3B2456" w14:textId="77777777">
      <w:pPr>
        <w:jc w:val="both"/>
        <w:rPr>
          <w:rFonts w:ascii="Times New Roman" w:hAnsi="Times New Roman" w:cs="Times New Roman"/>
          <w:sz w:val="22"/>
          <w:szCs w:val="22"/>
        </w:rPr>
      </w:pPr>
    </w:p>
    <w:p w14:paraId="313EDDC0" w14:textId="0F41EF14">
      <w:pPr>
        <w:jc w:val="center"/>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 ВОЗНАГРАЖДЕНИЕ И РАСХОДЫ КОМИССИОНЕРА</w:t>
      </w:r>
    </w:p>
    <w:p w14:paraId="0368F143" w14:textId="621D0E79">
      <w:pPr>
        <w:jc w:val="both"/>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 xml:space="preserve">.1. </w:t>
      </w:r>
      <w:bookmarkStart w:id="7" w:name="_Hlk179969804"/>
      <w:r>
        <w:rPr>
          <w:rFonts w:ascii="Times New Roman" w:hAnsi="Times New Roman" w:cs="Times New Roman"/>
          <w:sz w:val="22"/>
          <w:szCs w:val="22"/>
        </w:rPr>
        <w:t>Стороны пришли к соглашению, что вознаграждение за выполнение поручения устанавливается в следующем сочетании форм:</w:t>
      </w:r>
    </w:p>
    <w:p w14:paraId="6BFC56CD" w14:textId="7E050339">
      <w:pPr>
        <w:ind w:firstLine="567"/>
        <w:jc w:val="both"/>
        <w:rPr>
          <w:rFonts w:ascii="Times New Roman" w:hAnsi="Times New Roman" w:cs="Times New Roman"/>
          <w:sz w:val="22"/>
          <w:szCs w:val="22"/>
        </w:rPr>
      </w:pPr>
      <w:r>
        <w:rPr>
          <w:rFonts w:ascii="Times New Roman" w:hAnsi="Times New Roman" w:cs="Times New Roman"/>
          <w:sz w:val="22"/>
          <w:szCs w:val="22"/>
        </w:rPr>
        <w:t xml:space="preserve">- Базовое вознаграждение за каждую партию Товара, ввезенную на территорию РФ в рамках выполнения Поручения (Приложение №1 к настоящему Договору), в размере [сумма базового вознаграждения] рублей в т.ч. НДС. Ставка НДС рассчитывается согласно ст. 164 НК РФ на дату акта приема-передачи товара.</w:t>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p>
    <w:p w14:paraId="4A9AF0E8" w14:textId="52DBBB38">
      <w:pPr>
        <w:ind w:firstLine="567"/>
        <w:jc w:val="both"/>
        <w:rPr>
          <w:rFonts w:ascii="Times New Roman" w:hAnsi="Times New Roman" w:cs="Times New Roman"/>
          <w:sz w:val="22"/>
          <w:szCs w:val="22"/>
        </w:rPr>
      </w:pPr>
      <w:r>
        <w:rPr>
          <w:rFonts w:ascii="Times New Roman" w:hAnsi="Times New Roman" w:cs="Times New Roman"/>
          <w:sz w:val="22"/>
          <w:szCs w:val="22"/>
        </w:rPr>
        <w:t xml:space="preserve">- Дополнительное вознаграждение за оформление каждой партии Товара в рамках выполнения Поручения (Приложение №1 к настоящему Договору) в размере [процент дополнительного вознаграждения]% от суммы инвойса по каждой партии Товара в рублях по курсу ЦБ РФ на дату акта приема-передачи товара (Приложение №3 к настоящему договору), включая НДС. Ставка НДС рассчитывается согласно ст. 164 НК РФ на дату акта приема-передачи товара.</w:t>
      </w:r>
      <w:bookmarkStart w:id="8" w:name="_Hlk216867099"/>
      <w:r>
        <w:rPr>
          <w:rFonts w:ascii="Times New Roman" w:hAnsi="Times New Roman" w:cs="Times New Roman"/>
          <w:sz w:val="22"/>
          <w:szCs w:val="22"/>
        </w:rPr>
        <w:t xml:space="preserve"/>
      </w:r>
      <w:bookmarkEnd w:id="8"/>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p>
    <w:p w14:paraId="3518C6A1" w14:textId="77777777">
      <w:pPr>
        <w:ind w:firstLine="567"/>
        <w:jc w:val="both"/>
        <w:rPr>
          <w:rFonts w:ascii="Times New Roman" w:hAnsi="Times New Roman" w:cs="Times New Roman"/>
          <w:sz w:val="22"/>
          <w:szCs w:val="22"/>
        </w:rPr>
      </w:pPr>
      <w:r>
        <w:rPr>
          <w:rFonts w:ascii="Times New Roman" w:hAnsi="Times New Roman" w:cs="Times New Roman"/>
          <w:sz w:val="22"/>
          <w:szCs w:val="22"/>
        </w:rPr>
        <w:tab/>
        <w:t xml:space="preserve">При этом под партией товаров понимаются товары, поставляемые Комитенту при единовременном выполнении следующих условий: перевозимые одновременно от одного и того же отправителя в адрес одного и того же получателя в рамках исполнения обязательств по одному документу, подтверждающему совершение сделки (контракту, коммерческому инвойсу), размещенные на одном складе временного хранения и одновременно предъявленные таможенному органу РФ для осуществления таможенного оформления. </w:t>
      </w:r>
    </w:p>
    <w:p w14:paraId="1B9CEC2A" w14:textId="334F4FE7">
      <w:pPr>
        <w:ind w:firstLine="567"/>
        <w:jc w:val="both"/>
        <w:rPr>
          <w:rFonts w:ascii="Times New Roman" w:hAnsi="Times New Roman" w:cs="Times New Roman"/>
          <w:sz w:val="22"/>
          <w:szCs w:val="22"/>
        </w:rPr>
      </w:pPr>
      <w:r>
        <w:rPr>
          <w:rFonts w:ascii="Times New Roman" w:hAnsi="Times New Roman" w:cs="Times New Roman"/>
          <w:sz w:val="22"/>
          <w:szCs w:val="22"/>
        </w:rPr>
        <w:t xml:space="preserve">Минимальное суммарное вознаграждение Комиссионера за поставку каждой партии Товара в рамках выполнения Поручения составляет [сумма минимального вознаграждения] рублей, включая НДС, если иное не предусмотрено Поручением (Приложение №1 к настоящему Договору).</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xml:space="preserve"/>
      </w:r>
    </w:p>
    <w:p w14:paraId="682EE6D3" w14:textId="260EAA03">
      <w:pPr>
        <w:ind w:firstLine="567"/>
        <w:jc w:val="both"/>
        <w:rPr>
          <w:rFonts w:ascii="Times New Roman" w:hAnsi="Times New Roman" w:cs="Times New Roman"/>
          <w:sz w:val="22"/>
          <w:szCs w:val="22"/>
        </w:rPr>
      </w:pPr>
      <w:r>
        <w:rPr>
          <w:rFonts w:ascii="Times New Roman" w:hAnsi="Times New Roman" w:cs="Times New Roman"/>
          <w:sz w:val="22"/>
          <w:szCs w:val="22"/>
        </w:rPr>
        <w:t xml:space="preserve">В случае если Комиссионер обеспечит покупку Товара на более выгодных для Комитента условиях, чем согласовано Сторонами в Приложениях к настоящему Договору, </w:t>
      </w:r>
      <w:r>
        <w:rPr>
          <w:rFonts w:ascii="Times New Roman" w:hAnsi="Times New Roman" w:cs="Times New Roman"/>
          <w:sz w:val="22"/>
          <w:szCs w:val="22"/>
        </w:rPr>
        <w:t xml:space="preserve">то есть по цене ниже, согласованной в Приложениях к настоящему Договору, </w:t>
      </w:r>
      <w:r>
        <w:rPr>
          <w:rFonts w:ascii="Times New Roman" w:hAnsi="Times New Roman" w:cs="Times New Roman"/>
          <w:sz w:val="22"/>
          <w:szCs w:val="22"/>
        </w:rPr>
        <w:t xml:space="preserve">50% от </w:t>
      </w:r>
      <w:r>
        <w:rPr>
          <w:rFonts w:ascii="Times New Roman" w:hAnsi="Times New Roman" w:cs="Times New Roman"/>
          <w:sz w:val="22"/>
          <w:szCs w:val="22"/>
        </w:rPr>
        <w:t>полученн</w:t>
      </w:r>
      <w:r>
        <w:rPr>
          <w:rFonts w:ascii="Times New Roman" w:hAnsi="Times New Roman" w:cs="Times New Roman"/>
          <w:sz w:val="22"/>
          <w:szCs w:val="22"/>
        </w:rPr>
        <w:t>ой</w:t>
      </w:r>
      <w:r>
        <w:rPr>
          <w:rFonts w:ascii="Times New Roman" w:hAnsi="Times New Roman" w:cs="Times New Roman"/>
          <w:sz w:val="22"/>
          <w:szCs w:val="22"/>
        </w:rPr>
        <w:t xml:space="preserve"> </w:t>
      </w:r>
      <w:r>
        <w:rPr>
          <w:rFonts w:ascii="Times New Roman" w:hAnsi="Times New Roman" w:cs="Times New Roman"/>
          <w:sz w:val="22"/>
          <w:szCs w:val="22"/>
        </w:rPr>
        <w:t>выгод</w:t>
      </w:r>
      <w:r>
        <w:rPr>
          <w:rFonts w:ascii="Times New Roman" w:hAnsi="Times New Roman" w:cs="Times New Roman"/>
          <w:sz w:val="22"/>
          <w:szCs w:val="22"/>
        </w:rPr>
        <w:t>ы</w:t>
      </w:r>
      <w:r>
        <w:rPr>
          <w:rFonts w:ascii="Times New Roman" w:hAnsi="Times New Roman" w:cs="Times New Roman"/>
          <w:sz w:val="22"/>
          <w:szCs w:val="22"/>
        </w:rPr>
        <w:t xml:space="preserve"> поступает </w:t>
      </w:r>
      <w:r>
        <w:rPr>
          <w:rFonts w:ascii="Times New Roman" w:hAnsi="Times New Roman" w:cs="Times New Roman"/>
          <w:sz w:val="22"/>
          <w:szCs w:val="22"/>
        </w:rPr>
        <w:t xml:space="preserve">Комиссионеру. </w:t>
      </w:r>
      <w:r>
        <w:rPr>
          <w:rFonts w:ascii="Times New Roman" w:hAnsi="Times New Roman" w:cs="Times New Roman"/>
          <w:sz w:val="22"/>
          <w:szCs w:val="22"/>
        </w:rPr>
        <w:t>Указанн</w:t>
      </w:r>
      <w:r>
        <w:rPr>
          <w:rFonts w:ascii="Times New Roman" w:hAnsi="Times New Roman" w:cs="Times New Roman"/>
          <w:sz w:val="22"/>
          <w:szCs w:val="22"/>
        </w:rPr>
        <w:t xml:space="preserve">ый размер </w:t>
      </w:r>
      <w:r>
        <w:rPr>
          <w:rFonts w:ascii="Times New Roman" w:hAnsi="Times New Roman" w:cs="Times New Roman"/>
          <w:sz w:val="22"/>
          <w:szCs w:val="22"/>
        </w:rPr>
        <w:t>дополнительн</w:t>
      </w:r>
      <w:r>
        <w:rPr>
          <w:rFonts w:ascii="Times New Roman" w:hAnsi="Times New Roman" w:cs="Times New Roman"/>
          <w:sz w:val="22"/>
          <w:szCs w:val="22"/>
        </w:rPr>
        <w:t>ой</w:t>
      </w:r>
      <w:r>
        <w:rPr>
          <w:rFonts w:ascii="Times New Roman" w:hAnsi="Times New Roman" w:cs="Times New Roman"/>
          <w:sz w:val="22"/>
          <w:szCs w:val="22"/>
        </w:rPr>
        <w:t xml:space="preserve"> выгод</w:t>
      </w:r>
      <w:r>
        <w:rPr>
          <w:rFonts w:ascii="Times New Roman" w:hAnsi="Times New Roman" w:cs="Times New Roman"/>
          <w:sz w:val="22"/>
          <w:szCs w:val="22"/>
        </w:rPr>
        <w:t>ы</w:t>
      </w:r>
      <w:r>
        <w:rPr>
          <w:rFonts w:ascii="Times New Roman" w:hAnsi="Times New Roman" w:cs="Times New Roman"/>
          <w:sz w:val="22"/>
          <w:szCs w:val="22"/>
        </w:rPr>
        <w:t xml:space="preserve"> является д</w:t>
      </w:r>
      <w:r>
        <w:rPr>
          <w:rFonts w:ascii="Times New Roman" w:hAnsi="Times New Roman" w:cs="Times New Roman"/>
          <w:sz w:val="22"/>
          <w:szCs w:val="22"/>
        </w:rPr>
        <w:t>ополнительн</w:t>
      </w:r>
      <w:r>
        <w:rPr>
          <w:rFonts w:ascii="Times New Roman" w:hAnsi="Times New Roman" w:cs="Times New Roman"/>
          <w:sz w:val="22"/>
          <w:szCs w:val="22"/>
        </w:rPr>
        <w:t>ым</w:t>
      </w:r>
      <w:r>
        <w:rPr>
          <w:rFonts w:ascii="Times New Roman" w:hAnsi="Times New Roman" w:cs="Times New Roman"/>
          <w:sz w:val="22"/>
          <w:szCs w:val="22"/>
        </w:rPr>
        <w:t xml:space="preserve"> вознаграждение</w:t>
      </w:r>
      <w:r>
        <w:rPr>
          <w:rFonts w:ascii="Times New Roman" w:hAnsi="Times New Roman" w:cs="Times New Roman"/>
          <w:sz w:val="22"/>
          <w:szCs w:val="22"/>
        </w:rPr>
        <w:t>м</w:t>
      </w:r>
      <w:r>
        <w:rPr>
          <w:rFonts w:ascii="Times New Roman" w:hAnsi="Times New Roman" w:cs="Times New Roman"/>
          <w:sz w:val="22"/>
          <w:szCs w:val="22"/>
        </w:rPr>
        <w:t xml:space="preserve"> </w:t>
      </w:r>
      <w:r>
        <w:rPr>
          <w:rFonts w:ascii="Times New Roman" w:hAnsi="Times New Roman" w:cs="Times New Roman"/>
          <w:sz w:val="22"/>
          <w:szCs w:val="22"/>
        </w:rPr>
        <w:t>к сумме, указанной в п. 3.1 настоящего Договора и выплачивается</w:t>
      </w:r>
      <w:r>
        <w:rPr>
          <w:rFonts w:ascii="Times New Roman" w:hAnsi="Times New Roman" w:cs="Times New Roman"/>
          <w:sz w:val="22"/>
          <w:szCs w:val="22"/>
        </w:rPr>
        <w:t xml:space="preserve"> в порядке и сроки, которые установлены п. 3.</w:t>
      </w:r>
      <w:r>
        <w:rPr>
          <w:rFonts w:ascii="Times New Roman" w:hAnsi="Times New Roman" w:cs="Times New Roman"/>
          <w:sz w:val="22"/>
          <w:szCs w:val="22"/>
        </w:rPr>
        <w:t>2</w:t>
      </w:r>
      <w:r>
        <w:rPr>
          <w:rFonts w:ascii="Times New Roman" w:hAnsi="Times New Roman" w:cs="Times New Roman"/>
          <w:sz w:val="22"/>
          <w:szCs w:val="22"/>
        </w:rPr>
        <w:t xml:space="preserve"> настоящего Договора.</w:t>
      </w:r>
    </w:p>
    <w:bookmarkEnd w:id="7"/>
    <w:p w14:paraId="08C14F32" w14:textId="7D005520">
      <w:pPr>
        <w:jc w:val="both"/>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 xml:space="preserve">.2. </w:t>
      </w:r>
      <w:bookmarkStart w:id="9" w:name="_Hlk217900953"/>
      <w:r>
        <w:rPr>
          <w:rFonts w:ascii="Times New Roman" w:hAnsi="Times New Roman" w:cs="Times New Roman"/>
          <w:sz w:val="22"/>
          <w:szCs w:val="22"/>
        </w:rPr>
        <w:t xml:space="preserve">Уплата вознаграждения Комиссионеру производится Комитентом путем перечисления </w:t>
      </w:r>
      <w:r>
        <w:rPr>
          <w:rFonts w:ascii="Times New Roman" w:hAnsi="Times New Roman" w:cs="Times New Roman"/>
          <w:sz w:val="22"/>
          <w:szCs w:val="22"/>
        </w:rPr>
        <w:t>причитающейся суммы вознаграждения на банковский счет Комиссионера, у</w:t>
      </w:r>
      <w:r>
        <w:rPr>
          <w:rFonts w:ascii="Times New Roman" w:hAnsi="Times New Roman" w:cs="Times New Roman"/>
          <w:sz w:val="22"/>
          <w:szCs w:val="22"/>
        </w:rPr>
        <w:t>казанный в разд. 10 настоящего Договора</w:t>
      </w:r>
      <w:r>
        <w:rPr>
          <w:rFonts w:ascii="Times New Roman" w:hAnsi="Times New Roman" w:cs="Times New Roman"/>
          <w:sz w:val="22"/>
          <w:szCs w:val="22"/>
        </w:rPr>
        <w:t>, в течение 3 (трех) рабочих дней с даты выставления счета и (или) универсального передаточного документа</w:t>
      </w:r>
      <w:r>
        <w:rPr>
          <w:rFonts w:ascii="Times New Roman" w:hAnsi="Times New Roman" w:cs="Times New Roman"/>
          <w:sz w:val="22"/>
          <w:szCs w:val="22"/>
        </w:rPr>
        <w:t xml:space="preserve">. </w:t>
      </w:r>
    </w:p>
    <w:p w14:paraId="6966785E" w14:textId="26CEEF30">
      <w:pPr>
        <w:ind w:firstLine="567"/>
        <w:jc w:val="both"/>
        <w:rPr>
          <w:rFonts w:ascii="Times New Roman" w:hAnsi="Times New Roman" w:cs="Times New Roman"/>
          <w:sz w:val="22"/>
          <w:szCs w:val="22"/>
        </w:rPr>
      </w:pPr>
      <w:r>
        <w:rPr>
          <w:rFonts w:ascii="Times New Roman" w:hAnsi="Times New Roman" w:cs="Times New Roman"/>
          <w:sz w:val="22"/>
          <w:szCs w:val="22"/>
        </w:rPr>
        <w:t xml:space="preserve">Уплата вознаграждения Комиссионеру </w:t>
      </w:r>
      <w:r>
        <w:rPr>
          <w:rFonts w:ascii="Times New Roman" w:hAnsi="Times New Roman" w:cs="Times New Roman"/>
          <w:sz w:val="22"/>
          <w:szCs w:val="22"/>
        </w:rPr>
        <w:t xml:space="preserve">может также </w:t>
      </w:r>
      <w:r>
        <w:rPr>
          <w:rFonts w:ascii="Times New Roman" w:hAnsi="Times New Roman" w:cs="Times New Roman"/>
          <w:sz w:val="22"/>
          <w:szCs w:val="22"/>
        </w:rPr>
        <w:t>производит</w:t>
      </w:r>
      <w:r>
        <w:rPr>
          <w:rFonts w:ascii="Times New Roman" w:hAnsi="Times New Roman" w:cs="Times New Roman"/>
          <w:sz w:val="22"/>
          <w:szCs w:val="22"/>
        </w:rPr>
        <w:t>ь</w:t>
      </w:r>
      <w:r>
        <w:rPr>
          <w:rFonts w:ascii="Times New Roman" w:hAnsi="Times New Roman" w:cs="Times New Roman"/>
          <w:sz w:val="22"/>
          <w:szCs w:val="22"/>
        </w:rPr>
        <w:t>ся Комитентом путем удержания Комиссионером сумм вознаграждения из денежных средств, поступивших к нему для приобретения Товара</w:t>
      </w:r>
      <w:r>
        <w:rPr>
          <w:rFonts w:ascii="Times New Roman" w:hAnsi="Times New Roman" w:cs="Times New Roman"/>
          <w:sz w:val="22"/>
          <w:szCs w:val="22"/>
        </w:rPr>
        <w:t>, по предварительному согласованию с Комитентом.</w:t>
      </w:r>
    </w:p>
    <w:bookmarkEnd w:id="9"/>
    <w:p w14:paraId="470B7BAA" w14:textId="372ADF93">
      <w:pPr>
        <w:jc w:val="both"/>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.3. Для приобретения Товара Комиссионером Комитент обязуется предварительно перечислять соответствующие денежные средства на банковский счет Комиссионера в течение 3 (трех) рабочих дней с момента выставления счета.</w:t>
      </w:r>
    </w:p>
    <w:p w14:paraId="70A99D40" w14:textId="77777777">
      <w:pPr>
        <w:jc w:val="both"/>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 xml:space="preserve">.4. </w:t>
      </w:r>
      <w:bookmarkStart w:id="10" w:name="_Hlk217901006"/>
      <w:r>
        <w:rPr>
          <w:rFonts w:ascii="Times New Roman" w:hAnsi="Times New Roman" w:cs="Times New Roman"/>
          <w:sz w:val="22"/>
          <w:szCs w:val="22"/>
        </w:rPr>
        <w:t>Комитент возмещает Комиссионеру расходы, понесенные в связи с выполнением поручения по Договору, в течение 3 (трех) рабочих дней с момента выставления счета.</w:t>
      </w:r>
    </w:p>
    <w:p w14:paraId="360293B7" w14:textId="4117B7F7">
      <w:pPr>
        <w:ind w:firstLine="426"/>
        <w:jc w:val="both"/>
        <w:rPr>
          <w:rFonts w:ascii="Times New Roman" w:hAnsi="Times New Roman" w:cs="Times New Roman"/>
          <w:sz w:val="22"/>
          <w:szCs w:val="22"/>
        </w:rPr>
      </w:pPr>
      <w:r>
        <w:rPr>
          <w:rFonts w:ascii="Times New Roman" w:hAnsi="Times New Roman" w:cs="Times New Roman"/>
          <w:sz w:val="22"/>
          <w:szCs w:val="22"/>
        </w:rPr>
        <w:t>Расходы, понесенные Комиссионером в связи с выполнением поручения по Договору и подлежащие возмещению Комитентом, должны быть подтверждены отчетом Комиссионера</w:t>
      </w:r>
      <w:r>
        <w:rPr>
          <w:rFonts w:ascii="Times New Roman" w:hAnsi="Times New Roman" w:cs="Times New Roman"/>
          <w:sz w:val="22"/>
          <w:szCs w:val="22"/>
        </w:rPr>
        <w:t xml:space="preserve"> о приобретении товара и фактически понесенным расходам </w:t>
      </w:r>
      <w:r>
        <w:rPr>
          <w:rFonts w:ascii="Times New Roman" w:hAnsi="Times New Roman" w:cs="Times New Roman"/>
          <w:sz w:val="22"/>
          <w:szCs w:val="22"/>
        </w:rPr>
        <w:t>(Приложение №2 к настоящему Договору), и документами, удостоверяющими факт произведения расходов и их размер. В случаях отложенного срока уплаты сборов, установленных Федеральным законом от 24.06.1998 № 89-ФЗ "Об отходах производства и потребления", стороны признают документом, подтверждающим факт произведения расходов и их размер, расчет по форме согласно Приложению № 4 к настоящему договору.</w:t>
      </w:r>
    </w:p>
    <w:p w14:paraId="1BE9B56A" w14:textId="77777777">
      <w:pPr>
        <w:ind w:firstLine="426"/>
        <w:jc w:val="both"/>
        <w:rPr>
          <w:rFonts w:ascii="Times New Roman" w:hAnsi="Times New Roman" w:cs="Times New Roman"/>
          <w:sz w:val="22"/>
          <w:szCs w:val="22"/>
        </w:rPr>
      </w:pPr>
      <w:r>
        <w:rPr>
          <w:rFonts w:ascii="Times New Roman" w:hAnsi="Times New Roman" w:cs="Times New Roman"/>
          <w:sz w:val="22"/>
          <w:szCs w:val="22"/>
        </w:rPr>
        <w:t xml:space="preserve">К возмещаемым расходам по настоящему Договору относятся: </w:t>
      </w:r>
    </w:p>
    <w:p w14:paraId="6FE1667E" w14:textId="77777777">
      <w:pPr>
        <w:ind w:firstLine="426"/>
        <w:jc w:val="both"/>
        <w:rPr>
          <w:rFonts w:ascii="Times New Roman" w:hAnsi="Times New Roman" w:cs="Times New Roman"/>
          <w:sz w:val="22"/>
          <w:szCs w:val="22"/>
        </w:rPr>
      </w:pPr>
      <w:r>
        <w:rPr>
          <w:rFonts w:ascii="Times New Roman" w:hAnsi="Times New Roman" w:cs="Times New Roman"/>
          <w:sz w:val="22"/>
          <w:szCs w:val="22"/>
        </w:rPr>
        <w:t>- расходы, связанные с приобретением валюты для оплаты стоимости товара по иностранному контракту;</w:t>
      </w:r>
    </w:p>
    <w:p w14:paraId="3525D873" w14:textId="77777777">
      <w:pPr>
        <w:ind w:firstLine="426"/>
        <w:jc w:val="both"/>
        <w:rPr>
          <w:rFonts w:ascii="Times New Roman" w:hAnsi="Times New Roman" w:cs="Times New Roman"/>
          <w:sz w:val="22"/>
          <w:szCs w:val="22"/>
        </w:rPr>
      </w:pPr>
      <w:r>
        <w:rPr>
          <w:rFonts w:ascii="Times New Roman" w:hAnsi="Times New Roman" w:cs="Times New Roman"/>
          <w:sz w:val="22"/>
          <w:szCs w:val="22"/>
        </w:rPr>
        <w:t>- комиссия банка за продажу валюты, за перевод валюты за рубеж, за валютный контроль;</w:t>
      </w:r>
    </w:p>
    <w:p w14:paraId="07ED842E" w14:textId="77777777">
      <w:pPr>
        <w:ind w:firstLine="426"/>
        <w:jc w:val="both"/>
        <w:rPr>
          <w:rFonts w:ascii="Times New Roman" w:hAnsi="Times New Roman" w:cs="Times New Roman"/>
          <w:sz w:val="22"/>
          <w:szCs w:val="22"/>
        </w:rPr>
      </w:pPr>
      <w:r>
        <w:rPr>
          <w:rFonts w:ascii="Times New Roman" w:hAnsi="Times New Roman" w:cs="Times New Roman"/>
          <w:sz w:val="22"/>
          <w:szCs w:val="22"/>
        </w:rPr>
        <w:t>- курсовые разницы, возникающие при расчетах с иностранным поставщиком;</w:t>
      </w:r>
    </w:p>
    <w:p w14:paraId="3DF4885E" w14:textId="77777777">
      <w:pPr>
        <w:ind w:firstLine="426"/>
        <w:jc w:val="both"/>
        <w:rPr>
          <w:rFonts w:ascii="Times New Roman" w:hAnsi="Times New Roman" w:cs="Times New Roman"/>
          <w:sz w:val="22"/>
          <w:szCs w:val="22"/>
        </w:rPr>
      </w:pPr>
      <w:r>
        <w:rPr>
          <w:rFonts w:ascii="Times New Roman" w:hAnsi="Times New Roman" w:cs="Times New Roman"/>
          <w:sz w:val="22"/>
          <w:szCs w:val="22"/>
        </w:rPr>
        <w:t xml:space="preserve">- расходы по доставке товара до пункта назначения, в том числе дополнительные расходы, связанные с доставкой товара, а именно, расходы, связанные с таможенным досмотром, терминальные </w:t>
      </w:r>
      <w:r>
        <w:rPr>
          <w:rFonts w:ascii="Times New Roman" w:hAnsi="Times New Roman" w:cs="Times New Roman"/>
          <w:sz w:val="22"/>
          <w:szCs w:val="22"/>
        </w:rPr>
        <w:lastRenderedPageBreak/>
        <w:t>сборы, перемещение контейнера в зоне инспекционно-досмотрового комплекса, взвешивание контейнера, радиационный контроль, хранение и прочие расходы.</w:t>
      </w:r>
    </w:p>
    <w:p w14:paraId="692045B4" w14:textId="77777777">
      <w:pPr>
        <w:ind w:firstLine="426"/>
        <w:jc w:val="both"/>
        <w:rPr>
          <w:rFonts w:ascii="Times New Roman" w:hAnsi="Times New Roman" w:cs="Times New Roman"/>
          <w:sz w:val="22"/>
          <w:szCs w:val="22"/>
        </w:rPr>
      </w:pPr>
      <w:r>
        <w:rPr>
          <w:rFonts w:ascii="Times New Roman" w:hAnsi="Times New Roman" w:cs="Times New Roman"/>
          <w:sz w:val="22"/>
          <w:szCs w:val="22"/>
        </w:rPr>
        <w:t>- расходы, связанные с организацией получения груза (</w:t>
      </w:r>
      <w:proofErr w:type="spellStart"/>
      <w:r>
        <w:rPr>
          <w:rFonts w:ascii="Times New Roman" w:hAnsi="Times New Roman" w:cs="Times New Roman"/>
          <w:sz w:val="22"/>
          <w:szCs w:val="22"/>
        </w:rPr>
        <w:t>раскредитовка</w:t>
      </w:r>
      <w:proofErr w:type="spellEnd"/>
      <w:r>
        <w:rPr>
          <w:rFonts w:ascii="Times New Roman" w:hAnsi="Times New Roman" w:cs="Times New Roman"/>
          <w:sz w:val="22"/>
          <w:szCs w:val="22"/>
        </w:rPr>
        <w:t>), в том числе, простой автомашин при погрузо-разгрузочных работах, имеющий место по вине Комитента;</w:t>
      </w:r>
    </w:p>
    <w:p w14:paraId="161EF624" w14:textId="77777777">
      <w:pPr>
        <w:ind w:firstLine="426"/>
        <w:jc w:val="both"/>
        <w:rPr>
          <w:rFonts w:ascii="Times New Roman" w:hAnsi="Times New Roman" w:cs="Times New Roman"/>
          <w:sz w:val="22"/>
          <w:szCs w:val="22"/>
        </w:rPr>
      </w:pPr>
      <w:r>
        <w:rPr>
          <w:rFonts w:ascii="Times New Roman" w:hAnsi="Times New Roman" w:cs="Times New Roman"/>
          <w:sz w:val="22"/>
          <w:szCs w:val="22"/>
        </w:rPr>
        <w:t>- таможенные пошлины и сборы;</w:t>
      </w:r>
    </w:p>
    <w:p w14:paraId="3CD57E32" w14:textId="77777777">
      <w:pPr>
        <w:ind w:firstLine="426"/>
        <w:jc w:val="both"/>
        <w:rPr>
          <w:rFonts w:ascii="Times New Roman" w:hAnsi="Times New Roman" w:cs="Times New Roman"/>
          <w:sz w:val="22"/>
          <w:szCs w:val="22"/>
        </w:rPr>
      </w:pPr>
      <w:r>
        <w:rPr>
          <w:rFonts w:ascii="Times New Roman" w:hAnsi="Times New Roman" w:cs="Times New Roman"/>
          <w:sz w:val="22"/>
          <w:szCs w:val="22"/>
        </w:rPr>
        <w:t>- сборы, предусмотренные Федеральным законом от 24.06.1998 № 89-ФЗ "Об отходах производства и потребления";</w:t>
      </w:r>
    </w:p>
    <w:p w14:paraId="65572A11" w14:textId="77777777">
      <w:pPr>
        <w:ind w:firstLine="426"/>
        <w:jc w:val="both"/>
        <w:rPr>
          <w:rFonts w:ascii="Times New Roman" w:hAnsi="Times New Roman" w:cs="Times New Roman"/>
          <w:sz w:val="22"/>
          <w:szCs w:val="22"/>
        </w:rPr>
      </w:pPr>
      <w:r>
        <w:rPr>
          <w:rFonts w:ascii="Times New Roman" w:hAnsi="Times New Roman" w:cs="Times New Roman"/>
          <w:sz w:val="22"/>
          <w:szCs w:val="22"/>
        </w:rPr>
        <w:t>- сумма налога на добавленную стоимость, подлежащая уплате таможенным органам;</w:t>
      </w:r>
    </w:p>
    <w:p w14:paraId="5BF5A936" w14:textId="77777777">
      <w:pPr>
        <w:ind w:firstLine="426"/>
        <w:jc w:val="both"/>
        <w:rPr>
          <w:rFonts w:ascii="Times New Roman" w:hAnsi="Times New Roman" w:cs="Times New Roman"/>
          <w:sz w:val="22"/>
          <w:szCs w:val="22"/>
        </w:rPr>
      </w:pPr>
      <w:r>
        <w:rPr>
          <w:rFonts w:ascii="Times New Roman" w:hAnsi="Times New Roman" w:cs="Times New Roman"/>
          <w:sz w:val="22"/>
          <w:szCs w:val="22"/>
        </w:rPr>
        <w:t>- сертификация тех видов товаров, которые подлежат обязательной сертификации;</w:t>
      </w:r>
    </w:p>
    <w:p w14:paraId="7A69710D" w14:textId="77777777">
      <w:pPr>
        <w:ind w:firstLine="426"/>
        <w:jc w:val="both"/>
        <w:rPr>
          <w:rFonts w:ascii="Times New Roman" w:hAnsi="Times New Roman" w:cs="Times New Roman"/>
          <w:sz w:val="22"/>
          <w:szCs w:val="22"/>
        </w:rPr>
      </w:pPr>
      <w:r>
        <w:rPr>
          <w:rFonts w:ascii="Times New Roman" w:hAnsi="Times New Roman" w:cs="Times New Roman"/>
          <w:sz w:val="22"/>
          <w:szCs w:val="22"/>
        </w:rPr>
        <w:t>- хранение товара на складах и в зоне таможенного контроля (ЗТК);</w:t>
      </w:r>
    </w:p>
    <w:p w14:paraId="3A230A44" w14:textId="77777777">
      <w:pPr>
        <w:ind w:firstLine="426"/>
        <w:jc w:val="both"/>
        <w:rPr>
          <w:rFonts w:ascii="Times New Roman" w:hAnsi="Times New Roman" w:cs="Times New Roman"/>
          <w:sz w:val="22"/>
          <w:szCs w:val="22"/>
        </w:rPr>
      </w:pPr>
      <w:r>
        <w:rPr>
          <w:rFonts w:ascii="Times New Roman" w:hAnsi="Times New Roman" w:cs="Times New Roman"/>
          <w:sz w:val="22"/>
          <w:szCs w:val="22"/>
        </w:rPr>
        <w:t>- вознаграждения, уплаченные третьим лицам;</w:t>
      </w:r>
    </w:p>
    <w:p w14:paraId="6D4DA6FF" w14:textId="77777777">
      <w:pPr>
        <w:ind w:firstLine="426"/>
        <w:jc w:val="both"/>
        <w:rPr>
          <w:rFonts w:ascii="Times New Roman" w:hAnsi="Times New Roman" w:cs="Times New Roman"/>
          <w:sz w:val="22"/>
          <w:szCs w:val="22"/>
        </w:rPr>
      </w:pPr>
      <w:r>
        <w:rPr>
          <w:rFonts w:ascii="Times New Roman" w:hAnsi="Times New Roman" w:cs="Times New Roman"/>
          <w:sz w:val="22"/>
          <w:szCs w:val="22"/>
        </w:rPr>
        <w:t>- прочие расходы, возникающие при выполнении поручения.</w:t>
      </w:r>
    </w:p>
    <w:bookmarkEnd w:id="10"/>
    <w:p w14:paraId="6E518D21" w14:textId="570C6BBD">
      <w:pPr>
        <w:jc w:val="both"/>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.5. Обязанность Комитента по перечислению денежных средств считается исполненной в момент зачисления денежных средств на расчетный счет Комиссионера.</w:t>
      </w:r>
    </w:p>
    <w:p w14:paraId="093C750C" w14:textId="77777777">
      <w:pPr>
        <w:jc w:val="both"/>
        <w:rPr>
          <w:rFonts w:ascii="Times New Roman" w:hAnsi="Times New Roman" w:cs="Times New Roman"/>
          <w:sz w:val="22"/>
          <w:szCs w:val="22"/>
        </w:rPr>
      </w:pPr>
      <w:r>
        <w:rPr>
          <w:rFonts w:ascii="Times New Roman" w:hAnsi="Times New Roman" w:cs="Times New Roman"/>
          <w:sz w:val="22"/>
          <w:szCs w:val="22"/>
        </w:rPr>
        <w:t>3.6</w:t>
      </w:r>
      <w:bookmarkStart w:id="11" w:name="_Hlk217901080"/>
      <w:r>
        <w:rPr>
          <w:rFonts w:ascii="Times New Roman" w:hAnsi="Times New Roman" w:cs="Times New Roman"/>
          <w:sz w:val="22"/>
          <w:szCs w:val="22"/>
        </w:rPr>
        <w:t>. Комиссионер несет расходы по уплате экологического сбора в отношении товаров, переданных комитенту во исполнение Поручения. Указанные расходы подлежат возмещению Комитентом в полном объеме.</w:t>
      </w:r>
    </w:p>
    <w:p w14:paraId="6F630E78" w14:textId="708B0CC0">
      <w:pPr>
        <w:ind w:firstLine="426"/>
        <w:jc w:val="both"/>
        <w:rPr>
          <w:rFonts w:ascii="Times New Roman" w:hAnsi="Times New Roman" w:cs="Times New Roman"/>
          <w:sz w:val="22"/>
          <w:szCs w:val="22"/>
        </w:rPr>
      </w:pPr>
      <w:r>
        <w:rPr>
          <w:rFonts w:ascii="Times New Roman" w:hAnsi="Times New Roman" w:cs="Times New Roman"/>
          <w:sz w:val="22"/>
          <w:szCs w:val="22"/>
        </w:rPr>
        <w:t xml:space="preserve">В целях возмещения указанных расходов вместе с отчетом Комиссионера </w:t>
      </w:r>
      <w:r>
        <w:rPr>
          <w:rFonts w:ascii="Times New Roman" w:hAnsi="Times New Roman" w:cs="Times New Roman"/>
          <w:sz w:val="22"/>
          <w:szCs w:val="22"/>
        </w:rPr>
        <w:t xml:space="preserve">о приобретении товара и фактически понесенным расходам </w:t>
      </w:r>
      <w:r>
        <w:rPr>
          <w:rFonts w:ascii="Times New Roman" w:hAnsi="Times New Roman" w:cs="Times New Roman"/>
          <w:sz w:val="22"/>
          <w:szCs w:val="22"/>
        </w:rPr>
        <w:t>(Приложение №2 к настоящему Договору), Комиссионер передает Комитенту предварительный расчет суммы экологического сбора по форме согласно Приложению № 4 к настоящему договору (далее - предварительный расчет).</w:t>
      </w:r>
    </w:p>
    <w:p w14:paraId="210A6419" w14:textId="462F0BE0">
      <w:pPr>
        <w:ind w:firstLine="426"/>
        <w:jc w:val="both"/>
        <w:rPr>
          <w:rFonts w:ascii="Times New Roman" w:hAnsi="Times New Roman" w:cs="Times New Roman"/>
          <w:sz w:val="22"/>
          <w:szCs w:val="22"/>
        </w:rPr>
      </w:pPr>
      <w:r>
        <w:rPr>
          <w:rFonts w:ascii="Times New Roman" w:hAnsi="Times New Roman" w:cs="Times New Roman"/>
          <w:sz w:val="22"/>
          <w:szCs w:val="22"/>
        </w:rPr>
        <w:t>Предварительный расчет, предоставленный Комиссионером, признается достаточным основанием для подтверждения размера предполагаемых расходов на уплату экологического сбора и является основанием для возмещения указанных расходов Комитентом. Возмещение расходов на уплату экологического сбора осуществляется Комитентом в сроки, установленные настоящим Договором, независимо от сроков фактической уплаты сбора в контролирующий орган.</w:t>
      </w:r>
    </w:p>
    <w:bookmarkEnd w:id="11"/>
    <w:p w14:paraId="069A4095" w14:textId="77777777">
      <w:pPr>
        <w:jc w:val="both"/>
        <w:rPr>
          <w:rFonts w:ascii="Times New Roman" w:hAnsi="Times New Roman" w:cs="Times New Roman"/>
          <w:sz w:val="22"/>
          <w:szCs w:val="22"/>
        </w:rPr>
      </w:pPr>
      <w:r>
        <w:rPr>
          <w:rFonts w:ascii="Times New Roman" w:hAnsi="Times New Roman" w:cs="Times New Roman"/>
          <w:sz w:val="22"/>
          <w:szCs w:val="22"/>
        </w:rPr>
        <w:t>3.7. Комитент вправе в срок не ранее 15 апреля года, следующего за годом, в котором Товар был передан Комиссионером Комитенту, потребовать у Комиссионера расчет об уплате экологического сбора, составленный в соответствии с требованиями Постановления Правительства РФ от 30.12.2024 № 1990 "О порядке взимания экологического сбора", а также документ, подтверждающий фактическую уплату экологического сбора. По письменному требованию Комитента Комиссионер обязуется предоставить указанные документы.</w:t>
      </w:r>
    </w:p>
    <w:p w14:paraId="7B3E5989" w14:textId="77777777">
      <w:pPr>
        <w:ind w:firstLine="426"/>
        <w:jc w:val="both"/>
        <w:rPr>
          <w:rFonts w:ascii="Times New Roman" w:hAnsi="Times New Roman" w:cs="Times New Roman"/>
          <w:sz w:val="22"/>
          <w:szCs w:val="22"/>
        </w:rPr>
      </w:pPr>
      <w:r>
        <w:rPr>
          <w:rFonts w:ascii="Times New Roman" w:hAnsi="Times New Roman" w:cs="Times New Roman"/>
          <w:sz w:val="22"/>
          <w:szCs w:val="22"/>
        </w:rPr>
        <w:t>Стороны признают, что в предоставленных документах:</w:t>
      </w:r>
    </w:p>
    <w:p w14:paraId="315EFDCE" w14:textId="77777777">
      <w:pPr>
        <w:ind w:firstLine="426"/>
        <w:jc w:val="both"/>
        <w:rPr>
          <w:rFonts w:ascii="Times New Roman" w:hAnsi="Times New Roman" w:cs="Times New Roman"/>
          <w:sz w:val="22"/>
          <w:szCs w:val="22"/>
        </w:rPr>
      </w:pPr>
      <w:r>
        <w:rPr>
          <w:rFonts w:ascii="Times New Roman" w:hAnsi="Times New Roman" w:cs="Times New Roman"/>
          <w:sz w:val="22"/>
          <w:szCs w:val="22"/>
        </w:rPr>
        <w:t>- невозможно идентифицировать конкретный товар комитента;</w:t>
      </w:r>
    </w:p>
    <w:p w14:paraId="096E187C" w14:textId="77777777">
      <w:pPr>
        <w:ind w:firstLine="426"/>
        <w:jc w:val="both"/>
        <w:rPr>
          <w:rFonts w:ascii="Times New Roman" w:hAnsi="Times New Roman" w:cs="Times New Roman"/>
          <w:sz w:val="22"/>
          <w:szCs w:val="22"/>
        </w:rPr>
      </w:pPr>
      <w:r>
        <w:rPr>
          <w:rFonts w:ascii="Times New Roman" w:hAnsi="Times New Roman" w:cs="Times New Roman"/>
          <w:sz w:val="22"/>
          <w:szCs w:val="22"/>
        </w:rPr>
        <w:t>- содержатся сведения обо всех товарах, ввезенных комиссионером (в том числе для иных комитентов);</w:t>
      </w:r>
    </w:p>
    <w:p w14:paraId="44B4D9F6" w14:textId="1D4C0BD1">
      <w:pPr>
        <w:ind w:firstLine="426"/>
        <w:jc w:val="both"/>
        <w:rPr>
          <w:rFonts w:ascii="Times New Roman" w:hAnsi="Times New Roman" w:cs="Times New Roman"/>
          <w:sz w:val="22"/>
          <w:szCs w:val="22"/>
        </w:rPr>
      </w:pPr>
      <w:r>
        <w:rPr>
          <w:rFonts w:ascii="Times New Roman" w:hAnsi="Times New Roman" w:cs="Times New Roman"/>
          <w:sz w:val="22"/>
          <w:szCs w:val="22"/>
        </w:rPr>
        <w:t>- информация сгруппирована в разрезе кодов ТН ВЭД.</w:t>
      </w:r>
    </w:p>
    <w:p w14:paraId="691A9EA3" w14:textId="77777777">
      <w:pPr>
        <w:ind w:firstLine="426"/>
        <w:jc w:val="both"/>
        <w:rPr>
          <w:rFonts w:ascii="Times New Roman" w:hAnsi="Times New Roman" w:cs="Times New Roman"/>
          <w:sz w:val="22"/>
          <w:szCs w:val="22"/>
        </w:rPr>
      </w:pPr>
      <w:r>
        <w:rPr>
          <w:rFonts w:ascii="Times New Roman" w:hAnsi="Times New Roman" w:cs="Times New Roman"/>
          <w:sz w:val="22"/>
          <w:szCs w:val="22"/>
        </w:rPr>
        <w:t>Наличие в указанных документах информации о товарах, не относящихся к поставке Комитента, не является основанием для отказа в возмещении расходов или требования о возврате денежных средств, перечисленных Комитентом в возмещение расходов Комиссионера на уплату экологического сбора.</w:t>
      </w:r>
    </w:p>
    <w:p w14:paraId="43714888" w14:textId="3D44BF1D">
      <w:pPr>
        <w:ind w:firstLine="426"/>
        <w:jc w:val="both"/>
        <w:rPr>
          <w:rFonts w:ascii="Times New Roman" w:hAnsi="Times New Roman" w:cs="Times New Roman"/>
          <w:sz w:val="22"/>
          <w:szCs w:val="22"/>
        </w:rPr>
      </w:pPr>
    </w:p>
    <w:p w14:paraId="409CE272" w14:textId="77777777">
      <w:pPr>
        <w:ind w:firstLine="426"/>
        <w:jc w:val="both"/>
        <w:rPr>
          <w:rFonts w:ascii="Times New Roman" w:hAnsi="Times New Roman" w:cs="Times New Roman"/>
          <w:sz w:val="22"/>
          <w:szCs w:val="22"/>
        </w:rPr>
      </w:pPr>
    </w:p>
    <w:p w14:paraId="01DBE6AF" w14:textId="07C1EED7">
      <w:pPr>
        <w:jc w:val="center"/>
        <w:rPr>
          <w:rFonts w:ascii="Times New Roman" w:hAnsi="Times New Roman" w:cs="Times New Roman"/>
          <w:sz w:val="22"/>
          <w:szCs w:val="22"/>
        </w:rPr>
      </w:pPr>
      <w:r>
        <w:rPr>
          <w:rFonts w:ascii="Times New Roman" w:hAnsi="Times New Roman" w:cs="Times New Roman"/>
          <w:sz w:val="22"/>
          <w:szCs w:val="22"/>
        </w:rPr>
        <w:t>4</w:t>
      </w:r>
      <w:r>
        <w:rPr>
          <w:rFonts w:ascii="Times New Roman" w:hAnsi="Times New Roman" w:cs="Times New Roman"/>
          <w:sz w:val="22"/>
          <w:szCs w:val="22"/>
        </w:rPr>
        <w:t>. ОТВЕТСТВЕННОСТЬ СТОРОН</w:t>
      </w:r>
    </w:p>
    <w:p w14:paraId="7BEAF0C0" w14:textId="7936DAFB">
      <w:pPr>
        <w:jc w:val="both"/>
        <w:rPr>
          <w:rFonts w:ascii="Times New Roman" w:hAnsi="Times New Roman" w:cs="Times New Roman"/>
          <w:sz w:val="22"/>
          <w:szCs w:val="22"/>
        </w:rPr>
      </w:pPr>
      <w:r>
        <w:rPr>
          <w:rFonts w:ascii="Times New Roman" w:hAnsi="Times New Roman" w:cs="Times New Roman"/>
          <w:sz w:val="22"/>
          <w:szCs w:val="22"/>
        </w:rPr>
        <w:t>4</w:t>
      </w:r>
      <w:r>
        <w:rPr>
          <w:rFonts w:ascii="Times New Roman" w:hAnsi="Times New Roman" w:cs="Times New Roman"/>
          <w:sz w:val="22"/>
          <w:szCs w:val="22"/>
        </w:rPr>
        <w:t xml:space="preserve">.1. </w:t>
      </w:r>
      <w:r>
        <w:rPr>
          <w:rFonts w:ascii="Times New Roman" w:hAnsi="Times New Roman" w:cs="Times New Roman"/>
          <w:sz w:val="22"/>
          <w:szCs w:val="22"/>
        </w:rPr>
        <w:t>В случае неисполнения или ненадлежащего исполнения одной из Сторон обязательств по настоящему Договору она будет нести ответственность в соответствии с законодательством Российской Федерации.</w:t>
      </w:r>
    </w:p>
    <w:p w14:paraId="1B7A8A14" w14:textId="5580AD55">
      <w:pPr>
        <w:jc w:val="both"/>
        <w:rPr>
          <w:rFonts w:ascii="Times New Roman" w:hAnsi="Times New Roman" w:cs="Times New Roman"/>
          <w:sz w:val="22"/>
          <w:szCs w:val="22"/>
        </w:rPr>
      </w:pPr>
      <w:r>
        <w:rPr>
          <w:rFonts w:ascii="Times New Roman" w:hAnsi="Times New Roman" w:cs="Times New Roman"/>
          <w:sz w:val="22"/>
          <w:szCs w:val="22"/>
        </w:rPr>
        <w:t>4</w:t>
      </w:r>
      <w:r>
        <w:rPr>
          <w:rFonts w:ascii="Times New Roman" w:hAnsi="Times New Roman" w:cs="Times New Roman"/>
          <w:sz w:val="22"/>
          <w:szCs w:val="22"/>
        </w:rPr>
        <w:t xml:space="preserve">.2. За нарушение сроков исполнения поручения, предусмотренных в </w:t>
      </w:r>
      <w:r>
        <w:rPr>
          <w:rFonts w:ascii="Times New Roman" w:hAnsi="Times New Roman" w:cs="Times New Roman"/>
          <w:sz w:val="22"/>
          <w:szCs w:val="22"/>
        </w:rPr>
        <w:t>Поручении (Приложение №1</w:t>
      </w:r>
      <w:r>
        <w:rPr>
          <w:rFonts w:ascii="Times New Roman" w:hAnsi="Times New Roman" w:cs="Times New Roman"/>
          <w:sz w:val="22"/>
          <w:szCs w:val="22"/>
        </w:rPr>
        <w:t xml:space="preserve"> к настоящему Договору</w:t>
      </w:r>
      <w:r>
        <w:rPr>
          <w:rFonts w:ascii="Times New Roman" w:hAnsi="Times New Roman" w:cs="Times New Roman"/>
          <w:sz w:val="22"/>
          <w:szCs w:val="22"/>
        </w:rPr>
        <w:t>)</w:t>
      </w:r>
      <w:r>
        <w:rPr>
          <w:rFonts w:ascii="Times New Roman" w:hAnsi="Times New Roman" w:cs="Times New Roman"/>
          <w:sz w:val="22"/>
          <w:szCs w:val="22"/>
        </w:rPr>
        <w:t xml:space="preserve">, Комитент вправе потребовать выплаты Комиссионером неустойки в размере </w:t>
      </w:r>
      <w:r>
        <w:rPr>
          <w:rFonts w:ascii="Times New Roman" w:hAnsi="Times New Roman" w:cs="Times New Roman"/>
          <w:sz w:val="22"/>
          <w:szCs w:val="22"/>
        </w:rPr>
        <w:t>0,01</w:t>
      </w:r>
      <w:r>
        <w:rPr>
          <w:rFonts w:ascii="Times New Roman" w:hAnsi="Times New Roman" w:cs="Times New Roman"/>
          <w:sz w:val="22"/>
          <w:szCs w:val="22"/>
        </w:rPr>
        <w:t>% в день от общей стоимости Товара, подлежащего приобретению по соответствующе</w:t>
      </w:r>
      <w:r>
        <w:rPr>
          <w:rFonts w:ascii="Times New Roman" w:hAnsi="Times New Roman" w:cs="Times New Roman"/>
          <w:sz w:val="22"/>
          <w:szCs w:val="22"/>
        </w:rPr>
        <w:t>му</w:t>
      </w:r>
      <w:r>
        <w:rPr>
          <w:rFonts w:ascii="Times New Roman" w:hAnsi="Times New Roman" w:cs="Times New Roman"/>
          <w:sz w:val="22"/>
          <w:szCs w:val="22"/>
        </w:rPr>
        <w:t xml:space="preserve"> </w:t>
      </w:r>
      <w:r>
        <w:rPr>
          <w:rFonts w:ascii="Times New Roman" w:hAnsi="Times New Roman" w:cs="Times New Roman"/>
          <w:sz w:val="22"/>
          <w:szCs w:val="22"/>
        </w:rPr>
        <w:t>Поручению</w:t>
      </w:r>
      <w:r>
        <w:rPr>
          <w:rFonts w:ascii="Times New Roman" w:hAnsi="Times New Roman" w:cs="Times New Roman"/>
          <w:sz w:val="22"/>
          <w:szCs w:val="22"/>
        </w:rPr>
        <w:t xml:space="preserve">, за каждый день просрочки, но не более </w:t>
      </w:r>
      <w:r>
        <w:rPr>
          <w:rFonts w:ascii="Times New Roman" w:hAnsi="Times New Roman" w:cs="Times New Roman"/>
          <w:sz w:val="22"/>
          <w:szCs w:val="22"/>
        </w:rPr>
        <w:t>0,5</w:t>
      </w:r>
      <w:r>
        <w:rPr>
          <w:rFonts w:ascii="Times New Roman" w:hAnsi="Times New Roman" w:cs="Times New Roman"/>
          <w:sz w:val="22"/>
          <w:szCs w:val="22"/>
        </w:rPr>
        <w:t>% от общей стоимости такого Товара.</w:t>
      </w:r>
    </w:p>
    <w:p w14:paraId="3C1A7329" w14:textId="62852C24">
      <w:pPr>
        <w:jc w:val="both"/>
        <w:rPr>
          <w:rFonts w:ascii="Times New Roman" w:hAnsi="Times New Roman" w:cs="Times New Roman"/>
          <w:sz w:val="22"/>
          <w:szCs w:val="22"/>
        </w:rPr>
      </w:pPr>
      <w:r>
        <w:rPr>
          <w:rFonts w:ascii="Times New Roman" w:hAnsi="Times New Roman" w:cs="Times New Roman"/>
          <w:sz w:val="22"/>
          <w:szCs w:val="22"/>
        </w:rPr>
        <w:t>4</w:t>
      </w:r>
      <w:r>
        <w:rPr>
          <w:rFonts w:ascii="Times New Roman" w:hAnsi="Times New Roman" w:cs="Times New Roman"/>
          <w:sz w:val="22"/>
          <w:szCs w:val="22"/>
        </w:rPr>
        <w:t>.</w:t>
      </w:r>
      <w:r>
        <w:rPr>
          <w:rFonts w:ascii="Times New Roman" w:hAnsi="Times New Roman" w:cs="Times New Roman"/>
          <w:sz w:val="22"/>
          <w:szCs w:val="22"/>
        </w:rPr>
        <w:t>3</w:t>
      </w:r>
      <w:r>
        <w:rPr>
          <w:rFonts w:ascii="Times New Roman" w:hAnsi="Times New Roman" w:cs="Times New Roman"/>
          <w:sz w:val="22"/>
          <w:szCs w:val="22"/>
        </w:rPr>
        <w:t xml:space="preserve">. За нарушение срока перечисления денежных средств для оплаты Товара, приобретаемого Комиссионером в соответствии с </w:t>
      </w:r>
      <w:r>
        <w:rPr>
          <w:rFonts w:ascii="Times New Roman" w:hAnsi="Times New Roman" w:cs="Times New Roman"/>
          <w:sz w:val="22"/>
          <w:szCs w:val="22"/>
        </w:rPr>
        <w:t>Поручением (Приложение №1</w:t>
      </w:r>
      <w:r>
        <w:rPr>
          <w:rFonts w:ascii="Times New Roman" w:hAnsi="Times New Roman" w:cs="Times New Roman"/>
          <w:sz w:val="22"/>
          <w:szCs w:val="22"/>
        </w:rPr>
        <w:t xml:space="preserve"> к настоящему Договору</w:t>
      </w:r>
      <w:r>
        <w:rPr>
          <w:rFonts w:ascii="Times New Roman" w:hAnsi="Times New Roman" w:cs="Times New Roman"/>
          <w:sz w:val="22"/>
          <w:szCs w:val="22"/>
        </w:rPr>
        <w:t>)</w:t>
      </w:r>
      <w:r>
        <w:rPr>
          <w:rFonts w:ascii="Times New Roman" w:hAnsi="Times New Roman" w:cs="Times New Roman"/>
          <w:sz w:val="22"/>
          <w:szCs w:val="22"/>
        </w:rPr>
        <w:t xml:space="preserve">, установленного п. </w:t>
      </w:r>
      <w:r>
        <w:rPr>
          <w:rFonts w:ascii="Times New Roman" w:hAnsi="Times New Roman" w:cs="Times New Roman"/>
          <w:sz w:val="22"/>
          <w:szCs w:val="22"/>
        </w:rPr>
        <w:t>3</w:t>
      </w:r>
      <w:r>
        <w:rPr>
          <w:rFonts w:ascii="Times New Roman" w:hAnsi="Times New Roman" w:cs="Times New Roman"/>
          <w:sz w:val="22"/>
          <w:szCs w:val="22"/>
        </w:rPr>
        <w:t xml:space="preserve">.3 настоящего Договора, Комиссионер вправе потребовать выплаты Комитентом неустойки в размере </w:t>
      </w:r>
      <w:r>
        <w:rPr>
          <w:rFonts w:ascii="Times New Roman" w:hAnsi="Times New Roman" w:cs="Times New Roman"/>
          <w:sz w:val="22"/>
          <w:szCs w:val="22"/>
        </w:rPr>
        <w:t xml:space="preserve">0,01% </w:t>
      </w:r>
      <w:r>
        <w:rPr>
          <w:rFonts w:ascii="Times New Roman" w:hAnsi="Times New Roman" w:cs="Times New Roman"/>
          <w:sz w:val="22"/>
          <w:szCs w:val="22"/>
        </w:rPr>
        <w:t xml:space="preserve">от общей стоимости приобретаемого Товара за каждый день просрочки, но не более </w:t>
      </w:r>
      <w:r>
        <w:rPr>
          <w:rFonts w:ascii="Times New Roman" w:hAnsi="Times New Roman" w:cs="Times New Roman"/>
          <w:sz w:val="22"/>
          <w:szCs w:val="22"/>
        </w:rPr>
        <w:t xml:space="preserve">0,5% </w:t>
      </w:r>
      <w:r>
        <w:rPr>
          <w:rFonts w:ascii="Times New Roman" w:hAnsi="Times New Roman" w:cs="Times New Roman"/>
          <w:sz w:val="22"/>
          <w:szCs w:val="22"/>
        </w:rPr>
        <w:t>от общей стоимости такого Товара.</w:t>
      </w:r>
    </w:p>
    <w:p w14:paraId="3105B57A" w14:textId="6385FD1C">
      <w:pPr>
        <w:jc w:val="both"/>
        <w:rPr>
          <w:rFonts w:ascii="Times New Roman" w:hAnsi="Times New Roman" w:cs="Times New Roman"/>
          <w:sz w:val="22"/>
          <w:szCs w:val="22"/>
        </w:rPr>
      </w:pPr>
      <w:r>
        <w:rPr>
          <w:rFonts w:ascii="Times New Roman" w:hAnsi="Times New Roman" w:cs="Times New Roman"/>
          <w:sz w:val="22"/>
          <w:szCs w:val="22"/>
        </w:rPr>
        <w:t>4</w:t>
      </w:r>
      <w:r>
        <w:rPr>
          <w:rFonts w:ascii="Times New Roman" w:hAnsi="Times New Roman" w:cs="Times New Roman"/>
          <w:sz w:val="22"/>
          <w:szCs w:val="22"/>
        </w:rPr>
        <w:t>.</w:t>
      </w:r>
      <w:r>
        <w:rPr>
          <w:rFonts w:ascii="Times New Roman" w:hAnsi="Times New Roman" w:cs="Times New Roman"/>
          <w:sz w:val="22"/>
          <w:szCs w:val="22"/>
        </w:rPr>
        <w:t>4</w:t>
      </w:r>
      <w:r>
        <w:rPr>
          <w:rFonts w:ascii="Times New Roman" w:hAnsi="Times New Roman" w:cs="Times New Roman"/>
          <w:sz w:val="22"/>
          <w:szCs w:val="22"/>
        </w:rPr>
        <w:t xml:space="preserve">. </w:t>
      </w:r>
      <w:bookmarkStart w:id="12" w:name="_Hlk217901134"/>
      <w:r>
        <w:rPr>
          <w:rFonts w:ascii="Times New Roman" w:hAnsi="Times New Roman" w:cs="Times New Roman"/>
          <w:sz w:val="22"/>
          <w:szCs w:val="22"/>
        </w:rPr>
        <w:t xml:space="preserve">За нарушение срока перечисления вознаграждения, установленного п. </w:t>
      </w:r>
      <w:r>
        <w:rPr>
          <w:rFonts w:ascii="Times New Roman" w:hAnsi="Times New Roman" w:cs="Times New Roman"/>
          <w:sz w:val="22"/>
          <w:szCs w:val="22"/>
        </w:rPr>
        <w:t>3</w:t>
      </w:r>
      <w:r>
        <w:rPr>
          <w:rFonts w:ascii="Times New Roman" w:hAnsi="Times New Roman" w:cs="Times New Roman"/>
          <w:sz w:val="22"/>
          <w:szCs w:val="22"/>
        </w:rPr>
        <w:t>.</w:t>
      </w:r>
      <w:r>
        <w:rPr>
          <w:rFonts w:ascii="Times New Roman" w:hAnsi="Times New Roman" w:cs="Times New Roman"/>
          <w:sz w:val="22"/>
          <w:szCs w:val="22"/>
        </w:rPr>
        <w:t>1</w:t>
      </w:r>
      <w:r>
        <w:rPr>
          <w:rFonts w:ascii="Times New Roman" w:hAnsi="Times New Roman" w:cs="Times New Roman"/>
          <w:sz w:val="22"/>
          <w:szCs w:val="22"/>
        </w:rPr>
        <w:t xml:space="preserve"> настоящего Договора, или сроков возмещения расходов, установленных п. </w:t>
      </w:r>
      <w:r>
        <w:rPr>
          <w:rFonts w:ascii="Times New Roman" w:hAnsi="Times New Roman" w:cs="Times New Roman"/>
          <w:sz w:val="22"/>
          <w:szCs w:val="22"/>
        </w:rPr>
        <w:t>3</w:t>
      </w:r>
      <w:r>
        <w:rPr>
          <w:rFonts w:ascii="Times New Roman" w:hAnsi="Times New Roman" w:cs="Times New Roman"/>
          <w:sz w:val="22"/>
          <w:szCs w:val="22"/>
        </w:rPr>
        <w:t xml:space="preserve">.4 Договора, Комиссионер вправе потребовать выплаты Комитентом неустойки в размере </w:t>
      </w:r>
      <w:r>
        <w:rPr>
          <w:rFonts w:ascii="Times New Roman" w:hAnsi="Times New Roman" w:cs="Times New Roman"/>
          <w:sz w:val="22"/>
          <w:szCs w:val="22"/>
        </w:rPr>
        <w:t>0,5</w:t>
      </w:r>
      <w:r>
        <w:rPr>
          <w:rFonts w:ascii="Times New Roman" w:hAnsi="Times New Roman" w:cs="Times New Roman"/>
          <w:sz w:val="22"/>
          <w:szCs w:val="22"/>
        </w:rPr>
        <w:t xml:space="preserve">% от </w:t>
      </w:r>
      <w:proofErr w:type="spellStart"/>
      <w:r>
        <w:rPr>
          <w:rFonts w:ascii="Times New Roman" w:hAnsi="Times New Roman" w:cs="Times New Roman"/>
          <w:sz w:val="22"/>
          <w:szCs w:val="22"/>
        </w:rPr>
        <w:t>неперечисленной</w:t>
      </w:r>
      <w:proofErr w:type="spellEnd"/>
      <w:r>
        <w:rPr>
          <w:rFonts w:ascii="Times New Roman" w:hAnsi="Times New Roman" w:cs="Times New Roman"/>
          <w:sz w:val="22"/>
          <w:szCs w:val="22"/>
        </w:rPr>
        <w:t xml:space="preserve"> суммы вознаграждения за каждый день просрочки.</w:t>
      </w:r>
    </w:p>
    <w:bookmarkEnd w:id="12"/>
    <w:p w14:paraId="41EFC7EE" w14:textId="2380EDB7">
      <w:pPr>
        <w:jc w:val="both"/>
        <w:rPr>
          <w:rFonts w:ascii="Times New Roman" w:hAnsi="Times New Roman" w:cs="Times New Roman"/>
          <w:sz w:val="22"/>
          <w:szCs w:val="22"/>
        </w:rPr>
      </w:pPr>
      <w:r>
        <w:rPr>
          <w:rFonts w:ascii="Times New Roman" w:hAnsi="Times New Roman" w:cs="Times New Roman"/>
          <w:sz w:val="22"/>
          <w:szCs w:val="22"/>
        </w:rPr>
        <w:lastRenderedPageBreak/>
        <w:t>4</w:t>
      </w:r>
      <w:r>
        <w:rPr>
          <w:rFonts w:ascii="Times New Roman" w:hAnsi="Times New Roman" w:cs="Times New Roman"/>
          <w:sz w:val="22"/>
          <w:szCs w:val="22"/>
        </w:rPr>
        <w:t>.</w:t>
      </w:r>
      <w:r>
        <w:rPr>
          <w:rFonts w:ascii="Times New Roman" w:hAnsi="Times New Roman" w:cs="Times New Roman"/>
          <w:sz w:val="22"/>
          <w:szCs w:val="22"/>
        </w:rPr>
        <w:t>5</w:t>
      </w:r>
      <w:r>
        <w:rPr>
          <w:rFonts w:ascii="Times New Roman" w:hAnsi="Times New Roman" w:cs="Times New Roman"/>
          <w:sz w:val="22"/>
          <w:szCs w:val="22"/>
        </w:rPr>
        <w:t>. Уплата неустойки не освобождает Стороны от исполнения своих обязательств по настоящему Договору.</w:t>
      </w:r>
    </w:p>
    <w:p w14:paraId="363B576C" w14:textId="5326D76C">
      <w:pPr>
        <w:jc w:val="both"/>
        <w:rPr>
          <w:rFonts w:ascii="Times New Roman" w:hAnsi="Times New Roman" w:cs="Times New Roman"/>
          <w:sz w:val="22"/>
          <w:szCs w:val="22"/>
        </w:rPr>
      </w:pPr>
      <w:r>
        <w:rPr>
          <w:rFonts w:ascii="Times New Roman" w:hAnsi="Times New Roman" w:cs="Times New Roman"/>
          <w:sz w:val="22"/>
          <w:szCs w:val="22"/>
        </w:rPr>
        <w:t>4</w:t>
      </w:r>
      <w:r>
        <w:rPr>
          <w:rFonts w:ascii="Times New Roman" w:hAnsi="Times New Roman" w:cs="Times New Roman"/>
          <w:sz w:val="22"/>
          <w:szCs w:val="22"/>
        </w:rPr>
        <w:t>.</w:t>
      </w:r>
      <w:r>
        <w:rPr>
          <w:rFonts w:ascii="Times New Roman" w:hAnsi="Times New Roman" w:cs="Times New Roman"/>
          <w:sz w:val="22"/>
          <w:szCs w:val="22"/>
        </w:rPr>
        <w:t>6</w:t>
      </w:r>
      <w:r>
        <w:rPr>
          <w:rFonts w:ascii="Times New Roman" w:hAnsi="Times New Roman" w:cs="Times New Roman"/>
          <w:sz w:val="22"/>
          <w:szCs w:val="22"/>
        </w:rPr>
        <w:t>. Во всех других случаях неисполнения обязательств по Договору Стороны несут ответственность в соответствии с законодательством РФ.</w:t>
      </w:r>
    </w:p>
    <w:p w14:paraId="6B0F67E1" w14:textId="77777777">
      <w:pPr>
        <w:jc w:val="both"/>
        <w:rPr>
          <w:rFonts w:ascii="Times New Roman" w:hAnsi="Times New Roman" w:cs="Times New Roman"/>
          <w:sz w:val="22"/>
          <w:szCs w:val="22"/>
        </w:rPr>
      </w:pPr>
    </w:p>
    <w:p w14:paraId="1D95941E" w14:textId="465F05DE">
      <w:pPr>
        <w:jc w:val="center"/>
        <w:rPr>
          <w:rFonts w:ascii="Times New Roman" w:hAnsi="Times New Roman" w:cs="Times New Roman"/>
          <w:sz w:val="22"/>
          <w:szCs w:val="22"/>
        </w:rPr>
      </w:pPr>
      <w:r>
        <w:rPr>
          <w:rFonts w:ascii="Times New Roman" w:hAnsi="Times New Roman" w:cs="Times New Roman"/>
          <w:sz w:val="22"/>
          <w:szCs w:val="22"/>
        </w:rPr>
        <w:t>5</w:t>
      </w:r>
      <w:r>
        <w:rPr>
          <w:rFonts w:ascii="Times New Roman" w:hAnsi="Times New Roman" w:cs="Times New Roman"/>
          <w:sz w:val="22"/>
          <w:szCs w:val="22"/>
        </w:rPr>
        <w:t>. ОБСТОЯТЕЛЬСТВА НЕПРЕОДОЛИМОЙ СИЛЫ (ФОРС-МАЖОР)</w:t>
      </w:r>
    </w:p>
    <w:p w14:paraId="40372386" w14:textId="759AA056">
      <w:pPr>
        <w:jc w:val="both"/>
        <w:rPr>
          <w:rFonts w:ascii="Times New Roman" w:hAnsi="Times New Roman" w:cs="Times New Roman"/>
          <w:sz w:val="22"/>
          <w:szCs w:val="22"/>
        </w:rPr>
      </w:pPr>
      <w:r>
        <w:rPr>
          <w:rFonts w:ascii="Times New Roman" w:hAnsi="Times New Roman" w:cs="Times New Roman"/>
          <w:sz w:val="22"/>
          <w:szCs w:val="22"/>
        </w:rPr>
        <w:t>5</w:t>
      </w:r>
      <w:r>
        <w:rPr>
          <w:rFonts w:ascii="Times New Roman" w:hAnsi="Times New Roman" w:cs="Times New Roman"/>
          <w:sz w:val="22"/>
          <w:szCs w:val="22"/>
        </w:rPr>
        <w:t>.1.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14:paraId="154D9F59" w14:textId="2AE9F0B6">
      <w:pPr>
        <w:jc w:val="both"/>
        <w:rPr>
          <w:rFonts w:ascii="Times New Roman" w:hAnsi="Times New Roman" w:cs="Times New Roman"/>
          <w:sz w:val="22"/>
          <w:szCs w:val="22"/>
        </w:rPr>
      </w:pPr>
      <w:r>
        <w:rPr>
          <w:rFonts w:ascii="Times New Roman" w:hAnsi="Times New Roman" w:cs="Times New Roman"/>
          <w:sz w:val="22"/>
          <w:szCs w:val="22"/>
        </w:rPr>
        <w:t>5</w:t>
      </w:r>
      <w:r>
        <w:rPr>
          <w:rFonts w:ascii="Times New Roman" w:hAnsi="Times New Roman" w:cs="Times New Roman"/>
          <w:sz w:val="22"/>
          <w:szCs w:val="22"/>
        </w:rPr>
        <w:t xml:space="preserve">.2. В случае наступления этих обстоятельств Сторона обязана </w:t>
      </w:r>
      <w:r>
        <w:rPr>
          <w:rFonts w:ascii="Times New Roman" w:hAnsi="Times New Roman" w:cs="Times New Roman"/>
          <w:sz w:val="22"/>
          <w:szCs w:val="22"/>
        </w:rPr>
        <w:t>без промедления известить об этом</w:t>
      </w:r>
      <w:r>
        <w:rPr>
          <w:rFonts w:ascii="Times New Roman" w:hAnsi="Times New Roman" w:cs="Times New Roman"/>
          <w:sz w:val="22"/>
          <w:szCs w:val="22"/>
        </w:rPr>
        <w:t xml:space="preserve"> другую Сторону.</w:t>
      </w:r>
      <w:r>
        <w:rPr>
          <w:rFonts w:ascii="Times New Roman" w:hAnsi="Times New Roman" w:cs="Times New Roman"/>
          <w:sz w:val="22"/>
          <w:szCs w:val="22"/>
        </w:rPr>
        <w:t xml:space="preserve">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w:t>
      </w:r>
    </w:p>
    <w:p w14:paraId="2290ECA7" w14:textId="153DF41F">
      <w:pPr>
        <w:jc w:val="both"/>
        <w:rPr>
          <w:rFonts w:ascii="Times New Roman" w:hAnsi="Times New Roman" w:cs="Times New Roman"/>
          <w:sz w:val="22"/>
          <w:szCs w:val="22"/>
        </w:rPr>
      </w:pPr>
      <w:r>
        <w:rPr>
          <w:rFonts w:ascii="Times New Roman" w:hAnsi="Times New Roman" w:cs="Times New Roman"/>
          <w:sz w:val="22"/>
          <w:szCs w:val="22"/>
        </w:rPr>
        <w:t>5</w:t>
      </w:r>
      <w:r>
        <w:rPr>
          <w:rFonts w:ascii="Times New Roman" w:hAnsi="Times New Roman" w:cs="Times New Roman"/>
          <w:sz w:val="22"/>
          <w:szCs w:val="22"/>
        </w:rPr>
        <w:t xml:space="preserve">.3. Если Сторона не направит или несвоевременно направит извещение, предусмотренное в п. </w:t>
      </w:r>
      <w:r>
        <w:rPr>
          <w:rFonts w:ascii="Times New Roman" w:hAnsi="Times New Roman" w:cs="Times New Roman"/>
          <w:sz w:val="22"/>
          <w:szCs w:val="22"/>
        </w:rPr>
        <w:t>5</w:t>
      </w:r>
      <w:r>
        <w:rPr>
          <w:rFonts w:ascii="Times New Roman" w:hAnsi="Times New Roman" w:cs="Times New Roman"/>
          <w:sz w:val="22"/>
          <w:szCs w:val="22"/>
        </w:rPr>
        <w:t>.2 настоящего Договора, то она обязана возместить другой Стороне понесенные ею убытки.</w:t>
      </w:r>
    </w:p>
    <w:p w14:paraId="501A8212" w14:textId="7A93AD3A">
      <w:pPr>
        <w:jc w:val="both"/>
        <w:rPr>
          <w:rFonts w:ascii="Times New Roman" w:hAnsi="Times New Roman" w:cs="Times New Roman"/>
          <w:sz w:val="22"/>
          <w:szCs w:val="22"/>
        </w:rPr>
      </w:pPr>
      <w:r>
        <w:rPr>
          <w:rFonts w:ascii="Times New Roman" w:hAnsi="Times New Roman" w:cs="Times New Roman"/>
          <w:sz w:val="22"/>
          <w:szCs w:val="22"/>
        </w:rPr>
        <w:t>5</w:t>
      </w:r>
      <w:r>
        <w:rPr>
          <w:rFonts w:ascii="Times New Roman" w:hAnsi="Times New Roman" w:cs="Times New Roman"/>
          <w:sz w:val="22"/>
          <w:szCs w:val="22"/>
        </w:rPr>
        <w:t xml:space="preserve">.4. В случаях наступления обстоятельств, предусмотренных в п. </w:t>
      </w:r>
      <w:r>
        <w:rPr>
          <w:rFonts w:ascii="Times New Roman" w:hAnsi="Times New Roman" w:cs="Times New Roman"/>
          <w:sz w:val="22"/>
          <w:szCs w:val="22"/>
        </w:rPr>
        <w:t>5</w:t>
      </w:r>
      <w:r>
        <w:rPr>
          <w:rFonts w:ascii="Times New Roman" w:hAnsi="Times New Roman" w:cs="Times New Roman"/>
          <w:sz w:val="22"/>
          <w:szCs w:val="22"/>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79CA98B0" w14:textId="7E86583B">
      <w:pPr>
        <w:jc w:val="both"/>
        <w:rPr>
          <w:rFonts w:ascii="Times New Roman" w:hAnsi="Times New Roman" w:cs="Times New Roman"/>
          <w:sz w:val="22"/>
          <w:szCs w:val="22"/>
        </w:rPr>
      </w:pPr>
      <w:r>
        <w:rPr>
          <w:rFonts w:ascii="Times New Roman" w:hAnsi="Times New Roman" w:cs="Times New Roman"/>
          <w:sz w:val="22"/>
          <w:szCs w:val="22"/>
        </w:rPr>
        <w:t>5</w:t>
      </w:r>
      <w:r>
        <w:rPr>
          <w:rFonts w:ascii="Times New Roman" w:hAnsi="Times New Roman" w:cs="Times New Roman"/>
          <w:sz w:val="22"/>
          <w:szCs w:val="22"/>
        </w:rPr>
        <w:t>.</w:t>
      </w:r>
      <w:r>
        <w:rPr>
          <w:rFonts w:ascii="Times New Roman" w:hAnsi="Times New Roman" w:cs="Times New Roman"/>
          <w:sz w:val="22"/>
          <w:szCs w:val="22"/>
        </w:rPr>
        <w:t>5</w:t>
      </w:r>
      <w:r>
        <w:rPr>
          <w:rFonts w:ascii="Times New Roman" w:hAnsi="Times New Roman" w:cs="Times New Roman"/>
          <w:sz w:val="22"/>
          <w:szCs w:val="22"/>
        </w:rPr>
        <w:t>. Документ, выданный уполномоченным государственным органом и т.д., является достаточным подтверждением наличия и продолжительности действия непреодолимой силы.</w:t>
      </w:r>
    </w:p>
    <w:p w14:paraId="69E3DA84" w14:textId="5C356B9F">
      <w:pPr>
        <w:jc w:val="both"/>
        <w:rPr>
          <w:rFonts w:ascii="Times New Roman" w:hAnsi="Times New Roman" w:cs="Times New Roman"/>
          <w:sz w:val="22"/>
          <w:szCs w:val="22"/>
        </w:rPr>
      </w:pPr>
      <w:r>
        <w:rPr>
          <w:rFonts w:ascii="Times New Roman" w:hAnsi="Times New Roman" w:cs="Times New Roman"/>
          <w:sz w:val="22"/>
          <w:szCs w:val="22"/>
        </w:rPr>
        <w:t>5</w:t>
      </w:r>
      <w:r>
        <w:rPr>
          <w:rFonts w:ascii="Times New Roman" w:hAnsi="Times New Roman" w:cs="Times New Roman"/>
          <w:sz w:val="22"/>
          <w:szCs w:val="22"/>
        </w:rPr>
        <w:t>.</w:t>
      </w:r>
      <w:r>
        <w:rPr>
          <w:rFonts w:ascii="Times New Roman" w:hAnsi="Times New Roman" w:cs="Times New Roman"/>
          <w:sz w:val="22"/>
          <w:szCs w:val="22"/>
        </w:rPr>
        <w:t>6</w:t>
      </w:r>
      <w:r>
        <w:rPr>
          <w:rFonts w:ascii="Times New Roman" w:hAnsi="Times New Roman" w:cs="Times New Roman"/>
          <w:sz w:val="22"/>
          <w:szCs w:val="22"/>
        </w:rPr>
        <w:t xml:space="preserve">. Если обстоятельства непреодолимой силы продолжают действовать более </w:t>
      </w:r>
      <w:r>
        <w:rPr>
          <w:rFonts w:ascii="Times New Roman" w:hAnsi="Times New Roman" w:cs="Times New Roman"/>
          <w:sz w:val="22"/>
          <w:szCs w:val="22"/>
        </w:rPr>
        <w:t>2 месяцев</w:t>
      </w:r>
      <w:r>
        <w:rPr>
          <w:rFonts w:ascii="Times New Roman" w:hAnsi="Times New Roman" w:cs="Times New Roman"/>
          <w:sz w:val="22"/>
          <w:szCs w:val="22"/>
        </w:rPr>
        <w:t xml:space="preserve">, </w:t>
      </w:r>
      <w:r>
        <w:rPr>
          <w:rFonts w:ascii="Times New Roman" w:hAnsi="Times New Roman" w:cs="Times New Roman"/>
          <w:sz w:val="22"/>
          <w:szCs w:val="22"/>
        </w:rPr>
        <w:t>Стороны проводят дополнительные переговоры для выявления приемлемых альтернативных способов исполнения настоящего Договора. При этом</w:t>
      </w:r>
      <w:r>
        <w:rPr>
          <w:rFonts w:ascii="Times New Roman" w:hAnsi="Times New Roman" w:cs="Times New Roman"/>
          <w:sz w:val="22"/>
          <w:szCs w:val="22"/>
        </w:rPr>
        <w:t xml:space="preserve"> каждая Сторона вправе отказаться от Договора в одностороннем порядке.</w:t>
      </w:r>
    </w:p>
    <w:p w14:paraId="5AC48347" w14:textId="540183C8">
      <w:pPr>
        <w:jc w:val="both"/>
        <w:rPr>
          <w:rFonts w:ascii="Times New Roman" w:hAnsi="Times New Roman" w:cs="Times New Roman"/>
          <w:sz w:val="22"/>
          <w:szCs w:val="22"/>
        </w:rPr>
      </w:pPr>
    </w:p>
    <w:p w14:paraId="174D7992" w14:textId="162E6070">
      <w:pPr>
        <w:jc w:val="center"/>
        <w:rPr>
          <w:rFonts w:ascii="Times New Roman" w:hAnsi="Times New Roman" w:cs="Times New Roman"/>
          <w:sz w:val="22"/>
          <w:szCs w:val="22"/>
        </w:rPr>
      </w:pPr>
      <w:r>
        <w:rPr>
          <w:rFonts w:ascii="Times New Roman" w:hAnsi="Times New Roman" w:cs="Times New Roman"/>
          <w:sz w:val="22"/>
          <w:szCs w:val="22"/>
        </w:rPr>
        <w:t>6</w:t>
      </w:r>
      <w:r>
        <w:rPr>
          <w:rFonts w:ascii="Times New Roman" w:hAnsi="Times New Roman" w:cs="Times New Roman"/>
          <w:sz w:val="22"/>
          <w:szCs w:val="22"/>
        </w:rPr>
        <w:t>. КОНФИДЕНЦИАЛЬНОСТЬ</w:t>
      </w:r>
    </w:p>
    <w:p w14:paraId="77071F72" w14:textId="204BDCF6">
      <w:pPr>
        <w:jc w:val="both"/>
        <w:rPr>
          <w:rFonts w:ascii="Times New Roman" w:hAnsi="Times New Roman" w:cs="Times New Roman"/>
          <w:sz w:val="22"/>
          <w:szCs w:val="22"/>
        </w:rPr>
      </w:pPr>
      <w:r>
        <w:rPr>
          <w:rFonts w:ascii="Times New Roman" w:hAnsi="Times New Roman" w:cs="Times New Roman"/>
          <w:sz w:val="22"/>
          <w:szCs w:val="22"/>
        </w:rPr>
        <w:t>6</w:t>
      </w:r>
      <w:r>
        <w:rPr>
          <w:rFonts w:ascii="Times New Roman" w:hAnsi="Times New Roman" w:cs="Times New Roman"/>
          <w:sz w:val="22"/>
          <w:szCs w:val="22"/>
        </w:rPr>
        <w:t>.1. Условия настоящего Договора и соглашений (Приложений и т.п.) к нему конфиденциальны и не подлежат разглашению.</w:t>
      </w:r>
    </w:p>
    <w:p w14:paraId="72404E6A" w14:textId="20A85CB5">
      <w:pPr>
        <w:jc w:val="both"/>
        <w:rPr>
          <w:rFonts w:ascii="Times New Roman" w:hAnsi="Times New Roman" w:cs="Times New Roman"/>
          <w:sz w:val="22"/>
          <w:szCs w:val="22"/>
        </w:rPr>
      </w:pPr>
      <w:r>
        <w:rPr>
          <w:rFonts w:ascii="Times New Roman" w:hAnsi="Times New Roman" w:cs="Times New Roman"/>
          <w:sz w:val="22"/>
          <w:szCs w:val="22"/>
        </w:rPr>
        <w:t>6</w:t>
      </w:r>
      <w:r>
        <w:rPr>
          <w:rFonts w:ascii="Times New Roman" w:hAnsi="Times New Roman" w:cs="Times New Roman"/>
          <w:sz w:val="22"/>
          <w:szCs w:val="22"/>
        </w:rPr>
        <w:t>.2. 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 третьих лиц о деталях настоящего Договора и Приложений к нему.</w:t>
      </w:r>
    </w:p>
    <w:p w14:paraId="39BA9B1C" w14:textId="09372417">
      <w:pPr>
        <w:jc w:val="both"/>
        <w:rPr>
          <w:rFonts w:ascii="Times New Roman" w:hAnsi="Times New Roman" w:cs="Times New Roman"/>
          <w:sz w:val="22"/>
          <w:szCs w:val="22"/>
        </w:rPr>
      </w:pPr>
      <w:r>
        <w:rPr>
          <w:rFonts w:ascii="Times New Roman" w:hAnsi="Times New Roman" w:cs="Times New Roman"/>
          <w:sz w:val="22"/>
          <w:szCs w:val="22"/>
        </w:rPr>
        <w:t>6</w:t>
      </w:r>
      <w:r>
        <w:rPr>
          <w:rFonts w:ascii="Times New Roman" w:hAnsi="Times New Roman" w:cs="Times New Roman"/>
          <w:sz w:val="22"/>
          <w:szCs w:val="22"/>
        </w:rPr>
        <w:t xml:space="preserve">.3. Никакая конфиденциальная информация не может быть разглашена какой-либо из Сторон каким бы то ни было другим лицам или организациям без предварительного письменного согласия на это другой Стороны в течение срока действия настоящего Договора, а также в течение </w:t>
      </w:r>
      <w:r>
        <w:rPr>
          <w:rFonts w:ascii="Times New Roman" w:hAnsi="Times New Roman" w:cs="Times New Roman"/>
          <w:sz w:val="22"/>
          <w:szCs w:val="22"/>
        </w:rPr>
        <w:t>5</w:t>
      </w:r>
      <w:r>
        <w:rPr>
          <w:rFonts w:ascii="Times New Roman" w:hAnsi="Times New Roman" w:cs="Times New Roman"/>
          <w:sz w:val="22"/>
          <w:szCs w:val="22"/>
        </w:rPr>
        <w:t xml:space="preserve"> (</w:t>
      </w:r>
      <w:r>
        <w:rPr>
          <w:rFonts w:ascii="Times New Roman" w:hAnsi="Times New Roman" w:cs="Times New Roman"/>
          <w:sz w:val="22"/>
          <w:szCs w:val="22"/>
        </w:rPr>
        <w:t>пяти</w:t>
      </w:r>
      <w:r>
        <w:rPr>
          <w:rFonts w:ascii="Times New Roman" w:hAnsi="Times New Roman" w:cs="Times New Roman"/>
          <w:sz w:val="22"/>
          <w:szCs w:val="22"/>
        </w:rPr>
        <w:t>) лет после его прекращения по любой причине.</w:t>
      </w:r>
    </w:p>
    <w:p w14:paraId="2B75B07D" w14:textId="5D007B5B">
      <w:pPr>
        <w:jc w:val="both"/>
        <w:rPr>
          <w:rFonts w:ascii="Times New Roman" w:hAnsi="Times New Roman" w:cs="Times New Roman"/>
          <w:sz w:val="22"/>
          <w:szCs w:val="22"/>
        </w:rPr>
      </w:pPr>
    </w:p>
    <w:p w14:paraId="2B0C1ACE" w14:textId="0DE9631D">
      <w:pPr>
        <w:jc w:val="center"/>
        <w:rPr>
          <w:rFonts w:ascii="Times New Roman" w:hAnsi="Times New Roman" w:cs="Times New Roman"/>
          <w:sz w:val="22"/>
          <w:szCs w:val="22"/>
        </w:rPr>
      </w:pPr>
      <w:r>
        <w:rPr>
          <w:rFonts w:ascii="Times New Roman" w:hAnsi="Times New Roman" w:cs="Times New Roman"/>
          <w:sz w:val="22"/>
          <w:szCs w:val="22"/>
        </w:rPr>
        <w:t>7</w:t>
      </w:r>
      <w:r>
        <w:rPr>
          <w:rFonts w:ascii="Times New Roman" w:hAnsi="Times New Roman" w:cs="Times New Roman"/>
          <w:sz w:val="22"/>
          <w:szCs w:val="22"/>
        </w:rPr>
        <w:t>. РАЗРЕШЕНИЕ СПОРОВ</w:t>
      </w:r>
    </w:p>
    <w:p w14:paraId="0A6D2296" w14:textId="0E178A61">
      <w:pPr>
        <w:jc w:val="both"/>
        <w:rPr>
          <w:rFonts w:ascii="Times New Roman" w:hAnsi="Times New Roman" w:cs="Times New Roman"/>
          <w:sz w:val="22"/>
          <w:szCs w:val="22"/>
        </w:rPr>
      </w:pPr>
      <w:r>
        <w:rPr>
          <w:rFonts w:ascii="Times New Roman" w:hAnsi="Times New Roman" w:cs="Times New Roman"/>
          <w:sz w:val="22"/>
          <w:szCs w:val="22"/>
        </w:rPr>
        <w:t>7</w:t>
      </w:r>
      <w:r>
        <w:rPr>
          <w:rFonts w:ascii="Times New Roman" w:hAnsi="Times New Roman" w:cs="Times New Roman"/>
          <w:sz w:val="22"/>
          <w:szCs w:val="22"/>
        </w:rPr>
        <w:t>.1. Все споры, связанные с заключением, толкованием, исполнением и расторжением Договора, будут разрешаться Сторонами путем переговоров.</w:t>
      </w:r>
    </w:p>
    <w:p w14:paraId="17D48E7D" w14:textId="670D3BBE">
      <w:pPr>
        <w:jc w:val="both"/>
        <w:rPr>
          <w:rFonts w:ascii="Times New Roman" w:hAnsi="Times New Roman" w:cs="Times New Roman"/>
          <w:sz w:val="22"/>
          <w:szCs w:val="22"/>
        </w:rPr>
      </w:pPr>
      <w:r>
        <w:rPr>
          <w:rFonts w:ascii="Times New Roman" w:hAnsi="Times New Roman" w:cs="Times New Roman"/>
          <w:sz w:val="22"/>
          <w:szCs w:val="22"/>
        </w:rPr>
        <w:t>7</w:t>
      </w:r>
      <w:r>
        <w:rPr>
          <w:rFonts w:ascii="Times New Roman" w:hAnsi="Times New Roman" w:cs="Times New Roman"/>
          <w:sz w:val="22"/>
          <w:szCs w:val="22"/>
        </w:rPr>
        <w:t>.2. В случае недостижения соглашения в ходе переговоров заинтересованная Сторона направляет претензию в письменной форме, подписанную уполномоченным лицом.</w:t>
      </w:r>
    </w:p>
    <w:p w14:paraId="506B1B83" w14:textId="54176A5A">
      <w:pPr>
        <w:jc w:val="both"/>
        <w:rPr>
          <w:rFonts w:ascii="Times New Roman" w:hAnsi="Times New Roman" w:cs="Times New Roman"/>
          <w:sz w:val="22"/>
          <w:szCs w:val="22"/>
        </w:rPr>
      </w:pPr>
      <w:r>
        <w:rPr>
          <w:rFonts w:ascii="Times New Roman" w:hAnsi="Times New Roman" w:cs="Times New Roman"/>
          <w:sz w:val="22"/>
          <w:szCs w:val="22"/>
        </w:rPr>
        <w:t>7</w:t>
      </w:r>
      <w:r>
        <w:rPr>
          <w:rFonts w:ascii="Times New Roman" w:hAnsi="Times New Roman" w:cs="Times New Roman"/>
          <w:sz w:val="22"/>
          <w:szCs w:val="22"/>
        </w:rPr>
        <w:t xml:space="preserve">.3. </w:t>
      </w:r>
      <w:bookmarkStart w:id="13" w:name="_Hlk217901166"/>
      <w:r>
        <w:rPr>
          <w:rFonts w:ascii="Times New Roman" w:hAnsi="Times New Roman" w:cs="Times New Roman"/>
          <w:sz w:val="22"/>
          <w:szCs w:val="22"/>
        </w:rPr>
        <w:t>Претензия направляется любым из следующих способов:</w:t>
      </w:r>
    </w:p>
    <w:p w14:paraId="3071DD79" w14:textId="40AD67C3">
      <w:pPr>
        <w:jc w:val="both"/>
        <w:rPr>
          <w:rFonts w:ascii="Times New Roman" w:hAnsi="Times New Roman" w:cs="Times New Roman"/>
          <w:sz w:val="22"/>
          <w:szCs w:val="22"/>
        </w:rPr>
      </w:pPr>
      <w:r>
        <w:rPr>
          <w:rFonts w:ascii="Times New Roman" w:hAnsi="Times New Roman" w:cs="Times New Roman"/>
          <w:sz w:val="22"/>
          <w:szCs w:val="22"/>
        </w:rPr>
        <w:t>- через систему электронного документооборота;</w:t>
      </w:r>
    </w:p>
    <w:p w14:paraId="380B6315" w14:textId="77777777">
      <w:pPr>
        <w:jc w:val="both"/>
        <w:rPr>
          <w:rFonts w:ascii="Times New Roman" w:hAnsi="Times New Roman" w:cs="Times New Roman"/>
          <w:sz w:val="22"/>
          <w:szCs w:val="22"/>
        </w:rPr>
      </w:pPr>
      <w:r>
        <w:rPr>
          <w:rFonts w:ascii="Times New Roman" w:hAnsi="Times New Roman" w:cs="Times New Roman"/>
          <w:sz w:val="22"/>
          <w:szCs w:val="22"/>
        </w:rPr>
        <w:t>- заказным письмом с уведомлением о вручении;</w:t>
      </w:r>
    </w:p>
    <w:p w14:paraId="27E4E516" w14:textId="77777777">
      <w:pPr>
        <w:jc w:val="both"/>
        <w:rPr>
          <w:rFonts w:ascii="Times New Roman" w:hAnsi="Times New Roman" w:cs="Times New Roman"/>
          <w:sz w:val="22"/>
          <w:szCs w:val="22"/>
        </w:rPr>
      </w:pPr>
      <w:r>
        <w:rPr>
          <w:rFonts w:ascii="Times New Roman" w:hAnsi="Times New Roman" w:cs="Times New Roman"/>
          <w:sz w:val="22"/>
          <w:szCs w:val="22"/>
        </w:rPr>
        <w:t>- курьерской доставкой. В этом случае факт получения претензии подтверждается распиской, которая должна содержать наименование документа и дату его получения, а также фамилию, инициалы, должность и подпись лица, получившего данный документ.</w:t>
      </w:r>
    </w:p>
    <w:bookmarkEnd w:id="13"/>
    <w:p w14:paraId="13354946" w14:textId="45EF1C58">
      <w:pPr>
        <w:jc w:val="both"/>
        <w:rPr>
          <w:rFonts w:ascii="Times New Roman" w:hAnsi="Times New Roman" w:cs="Times New Roman"/>
          <w:sz w:val="22"/>
          <w:szCs w:val="22"/>
        </w:rPr>
      </w:pPr>
      <w:r>
        <w:rPr>
          <w:rFonts w:ascii="Times New Roman" w:hAnsi="Times New Roman" w:cs="Times New Roman"/>
          <w:sz w:val="22"/>
          <w:szCs w:val="22"/>
        </w:rPr>
        <w:t>7</w:t>
      </w:r>
      <w:r>
        <w:rPr>
          <w:rFonts w:ascii="Times New Roman" w:hAnsi="Times New Roman" w:cs="Times New Roman"/>
          <w:sz w:val="22"/>
          <w:szCs w:val="22"/>
        </w:rPr>
        <w:t>.4. К претензии должны прилагаться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Если претензия направлена без документов, подтверждающих полномочия лица, которое ее подписало, то она считается непредъявленной и рассмотрению не подлежит.</w:t>
      </w:r>
    </w:p>
    <w:p w14:paraId="7E48B275" w14:textId="0CB824CE">
      <w:pPr>
        <w:jc w:val="both"/>
        <w:rPr>
          <w:rFonts w:ascii="Times New Roman" w:hAnsi="Times New Roman" w:cs="Times New Roman"/>
          <w:sz w:val="22"/>
          <w:szCs w:val="22"/>
        </w:rPr>
      </w:pPr>
      <w:r>
        <w:rPr>
          <w:rFonts w:ascii="Times New Roman" w:hAnsi="Times New Roman" w:cs="Times New Roman"/>
          <w:sz w:val="22"/>
          <w:szCs w:val="22"/>
        </w:rPr>
        <w:t>7</w:t>
      </w:r>
      <w:r>
        <w:rPr>
          <w:rFonts w:ascii="Times New Roman" w:hAnsi="Times New Roman" w:cs="Times New Roman"/>
          <w:sz w:val="22"/>
          <w:szCs w:val="22"/>
        </w:rPr>
        <w:t xml:space="preserve">.5. </w:t>
      </w:r>
      <w:bookmarkStart w:id="14" w:name="_Hlk217901187"/>
      <w:r>
        <w:rPr>
          <w:rFonts w:ascii="Times New Roman" w:hAnsi="Times New Roman" w:cs="Times New Roman"/>
          <w:sz w:val="22"/>
          <w:szCs w:val="22"/>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Pr>
          <w:rFonts w:ascii="Times New Roman" w:hAnsi="Times New Roman" w:cs="Times New Roman"/>
          <w:sz w:val="22"/>
          <w:szCs w:val="22"/>
        </w:rPr>
        <w:t>15</w:t>
      </w:r>
      <w:r>
        <w:rPr>
          <w:rFonts w:ascii="Times New Roman" w:hAnsi="Times New Roman" w:cs="Times New Roman"/>
          <w:sz w:val="22"/>
          <w:szCs w:val="22"/>
        </w:rPr>
        <w:t xml:space="preserve"> (</w:t>
      </w:r>
      <w:r>
        <w:rPr>
          <w:rFonts w:ascii="Times New Roman" w:hAnsi="Times New Roman" w:cs="Times New Roman"/>
          <w:sz w:val="22"/>
          <w:szCs w:val="22"/>
        </w:rPr>
        <w:t>пятнадцати</w:t>
      </w:r>
      <w:r>
        <w:rPr>
          <w:rFonts w:ascii="Times New Roman" w:hAnsi="Times New Roman" w:cs="Times New Roman"/>
          <w:sz w:val="22"/>
          <w:szCs w:val="22"/>
        </w:rPr>
        <w:t>) рабочих дней со дня получения претензии.</w:t>
      </w:r>
    </w:p>
    <w:bookmarkEnd w:id="14"/>
    <w:p w14:paraId="45F31CE7" w14:textId="5F9FFDA8">
      <w:pPr>
        <w:jc w:val="both"/>
        <w:rPr>
          <w:rFonts w:ascii="Times New Roman" w:hAnsi="Times New Roman" w:cs="Times New Roman"/>
          <w:sz w:val="22"/>
          <w:szCs w:val="22"/>
        </w:rPr>
      </w:pPr>
      <w:r>
        <w:rPr>
          <w:rFonts w:ascii="Times New Roman" w:hAnsi="Times New Roman" w:cs="Times New Roman"/>
          <w:sz w:val="22"/>
          <w:szCs w:val="22"/>
        </w:rPr>
        <w:lastRenderedPageBreak/>
        <w:t>7.6. В случае неурегулирования разногласий в претензионном порядке, а также в случае неполучения ответа на претензию в течение срока, указанного в п. 7.5 Договора, спор передается в [наименование арбитражного суда] в соответствии с законодательством РФ.</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xml:space="preserve"/>
      </w:r>
    </w:p>
    <w:p w14:paraId="58AF4225" w14:textId="714105FF">
      <w:pPr>
        <w:rPr>
          <w:rFonts w:ascii="Times New Roman" w:hAnsi="Times New Roman" w:cs="Times New Roman"/>
          <w:sz w:val="22"/>
          <w:szCs w:val="22"/>
        </w:rPr>
      </w:pPr>
    </w:p>
    <w:p w14:paraId="6542F129" w14:textId="1C737C0F">
      <w:pPr>
        <w:jc w:val="center"/>
        <w:rPr>
          <w:rFonts w:ascii="Times New Roman" w:hAnsi="Times New Roman" w:cs="Times New Roman"/>
          <w:sz w:val="22"/>
          <w:szCs w:val="22"/>
        </w:rPr>
      </w:pPr>
      <w:r>
        <w:rPr>
          <w:rFonts w:ascii="Times New Roman" w:hAnsi="Times New Roman" w:cs="Times New Roman"/>
          <w:sz w:val="22"/>
          <w:szCs w:val="22"/>
        </w:rPr>
        <w:t>8</w:t>
      </w:r>
      <w:r>
        <w:rPr>
          <w:rFonts w:ascii="Times New Roman" w:hAnsi="Times New Roman" w:cs="Times New Roman"/>
          <w:sz w:val="22"/>
          <w:szCs w:val="22"/>
        </w:rPr>
        <w:t>. СРОК ДЕЙСТВИЯ, ИЗМЕНЕНИЕ</w:t>
      </w:r>
    </w:p>
    <w:p w14:paraId="542AB1B9" w14:textId="77777777">
      <w:pPr>
        <w:jc w:val="center"/>
        <w:rPr>
          <w:rFonts w:ascii="Times New Roman" w:hAnsi="Times New Roman" w:cs="Times New Roman"/>
          <w:sz w:val="22"/>
          <w:szCs w:val="22"/>
        </w:rPr>
      </w:pPr>
      <w:r>
        <w:rPr>
          <w:rFonts w:ascii="Times New Roman" w:hAnsi="Times New Roman" w:cs="Times New Roman"/>
          <w:sz w:val="22"/>
          <w:szCs w:val="22"/>
        </w:rPr>
        <w:t>И ДОСРОЧНОЕ РАСТОРЖЕНИЕ ДОГОВОРА</w:t>
      </w:r>
    </w:p>
    <w:p w14:paraId="3C43AD13" w14:textId="5D101C1B">
      <w:pPr>
        <w:jc w:val="both"/>
        <w:rPr>
          <w:rFonts w:ascii="Times New Roman" w:hAnsi="Times New Roman" w:cs="Times New Roman"/>
          <w:sz w:val="22"/>
          <w:szCs w:val="22"/>
        </w:rPr>
      </w:pPr>
      <w:r>
        <w:rPr>
          <w:rFonts w:ascii="Times New Roman" w:hAnsi="Times New Roman" w:cs="Times New Roman"/>
          <w:sz w:val="22"/>
          <w:szCs w:val="22"/>
        </w:rPr>
        <w:t>8.1. Договор вступает в силу с момента его подписания Сторонами и действует до [дата окончания срока действия].</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xml:space="preserve"/>
      </w:r>
    </w:p>
    <w:p w14:paraId="688BC3B5" w14:textId="7FE9FCBC">
      <w:pPr>
        <w:ind w:firstLine="567"/>
        <w:jc w:val="both"/>
        <w:rPr>
          <w:rFonts w:ascii="Times New Roman" w:hAnsi="Times New Roman" w:cs="Times New Roman"/>
          <w:sz w:val="22"/>
          <w:szCs w:val="22"/>
        </w:rPr>
      </w:pPr>
      <w:r>
        <w:rPr>
          <w:rFonts w:ascii="Times New Roman" w:hAnsi="Times New Roman" w:cs="Times New Roman"/>
          <w:sz w:val="22"/>
          <w:szCs w:val="22"/>
        </w:rPr>
        <w:t xml:space="preserve">Договор считается пролонгированным на </w:t>
      </w:r>
      <w:r>
        <w:rPr>
          <w:rFonts w:ascii="Times New Roman" w:hAnsi="Times New Roman" w:cs="Times New Roman"/>
          <w:sz w:val="22"/>
          <w:szCs w:val="22"/>
        </w:rPr>
        <w:t>12 месяцев</w:t>
      </w:r>
      <w:r>
        <w:rPr>
          <w:rFonts w:ascii="Times New Roman" w:hAnsi="Times New Roman" w:cs="Times New Roman"/>
          <w:sz w:val="22"/>
          <w:szCs w:val="22"/>
        </w:rPr>
        <w:t>, если ни одна из Сторон за 30 (тридцать) календарных дней до наступления даты окончания срока действия Договора письменно не заявит о своем намерении расторгнуть настоящий Договор. Допускается неограниченное количество пролонгаций</w:t>
      </w:r>
    </w:p>
    <w:p w14:paraId="2047FBEB" w14:textId="5FB6E173">
      <w:pPr>
        <w:jc w:val="both"/>
        <w:rPr>
          <w:rFonts w:ascii="Times New Roman" w:hAnsi="Times New Roman" w:cs="Times New Roman"/>
          <w:sz w:val="22"/>
          <w:szCs w:val="22"/>
        </w:rPr>
      </w:pPr>
      <w:r>
        <w:rPr>
          <w:rFonts w:ascii="Times New Roman" w:hAnsi="Times New Roman" w:cs="Times New Roman"/>
          <w:sz w:val="22"/>
          <w:szCs w:val="22"/>
        </w:rPr>
        <w:t>8</w:t>
      </w:r>
      <w:r>
        <w:rPr>
          <w:rFonts w:ascii="Times New Roman" w:hAnsi="Times New Roman" w:cs="Times New Roman"/>
          <w:sz w:val="22"/>
          <w:szCs w:val="22"/>
        </w:rPr>
        <w:t>.2.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53C18571" w14:textId="7B1C6CEE">
      <w:pPr>
        <w:jc w:val="both"/>
        <w:rPr>
          <w:rFonts w:ascii="Times New Roman" w:hAnsi="Times New Roman" w:cs="Times New Roman"/>
          <w:sz w:val="22"/>
          <w:szCs w:val="22"/>
        </w:rPr>
      </w:pPr>
      <w:r>
        <w:rPr>
          <w:rFonts w:ascii="Times New Roman" w:hAnsi="Times New Roman" w:cs="Times New Roman"/>
          <w:sz w:val="22"/>
          <w:szCs w:val="22"/>
        </w:rPr>
        <w:t>8</w:t>
      </w:r>
      <w:r>
        <w:rPr>
          <w:rFonts w:ascii="Times New Roman" w:hAnsi="Times New Roman" w:cs="Times New Roman"/>
          <w:sz w:val="22"/>
          <w:szCs w:val="22"/>
        </w:rPr>
        <w:t xml:space="preserve">.3. </w:t>
      </w:r>
      <w:r>
        <w:rPr>
          <w:rFonts w:ascii="Times New Roman" w:hAnsi="Times New Roman" w:cs="Times New Roman"/>
          <w:sz w:val="22"/>
          <w:szCs w:val="22"/>
        </w:rPr>
        <w:t>Настоящий Договор может быть досрочно прекращен в случаях, предусмотренных действующим законодательством Российской Федерации.</w:t>
      </w:r>
    </w:p>
    <w:p w14:paraId="430B550F" w14:textId="6E53771F">
      <w:pPr>
        <w:jc w:val="both"/>
        <w:rPr>
          <w:rFonts w:ascii="Times New Roman" w:hAnsi="Times New Roman" w:cs="Times New Roman"/>
          <w:sz w:val="22"/>
          <w:szCs w:val="22"/>
        </w:rPr>
      </w:pPr>
      <w:r>
        <w:rPr>
          <w:rFonts w:ascii="Times New Roman" w:hAnsi="Times New Roman" w:cs="Times New Roman"/>
          <w:sz w:val="22"/>
          <w:szCs w:val="22"/>
        </w:rPr>
        <w:t>8</w:t>
      </w:r>
      <w:r>
        <w:rPr>
          <w:rFonts w:ascii="Times New Roman" w:hAnsi="Times New Roman" w:cs="Times New Roman"/>
          <w:sz w:val="22"/>
          <w:szCs w:val="22"/>
        </w:rPr>
        <w:t xml:space="preserve">.4. </w:t>
      </w:r>
      <w:bookmarkStart w:id="15" w:name="_Hlk217901317"/>
      <w:r>
        <w:rPr>
          <w:rFonts w:ascii="Times New Roman" w:hAnsi="Times New Roman" w:cs="Times New Roman"/>
          <w:sz w:val="22"/>
          <w:szCs w:val="22"/>
        </w:rPr>
        <w:t>Односторонний отказ допускается в случаях:</w:t>
      </w:r>
    </w:p>
    <w:p w14:paraId="10A717D0" w14:textId="77777777">
      <w:pPr>
        <w:jc w:val="both"/>
        <w:rPr>
          <w:rFonts w:ascii="Times New Roman" w:hAnsi="Times New Roman" w:cs="Times New Roman"/>
          <w:sz w:val="22"/>
          <w:szCs w:val="22"/>
        </w:rPr>
      </w:pPr>
      <w:r>
        <w:rPr>
          <w:rFonts w:ascii="Times New Roman" w:hAnsi="Times New Roman" w:cs="Times New Roman"/>
          <w:sz w:val="22"/>
          <w:szCs w:val="22"/>
        </w:rPr>
        <w:t>- отказа Комитента от исполнения договора;</w:t>
      </w:r>
    </w:p>
    <w:p w14:paraId="14DD4F40" w14:textId="3C90B4CE">
      <w:pPr>
        <w:ind w:firstLine="567"/>
        <w:jc w:val="both"/>
        <w:rPr>
          <w:rFonts w:ascii="Times New Roman" w:hAnsi="Times New Roman" w:cs="Times New Roman"/>
          <w:sz w:val="22"/>
          <w:szCs w:val="22"/>
        </w:rPr>
      </w:pPr>
      <w:r>
        <w:rPr>
          <w:rFonts w:ascii="Times New Roman" w:hAnsi="Times New Roman" w:cs="Times New Roman"/>
          <w:sz w:val="22"/>
          <w:szCs w:val="22"/>
        </w:rPr>
        <w:t>В таком случае Комитент обязан уведомить Комиссионера не позднее чем за 10</w:t>
      </w:r>
      <w:r>
        <w:rPr>
          <w:rFonts w:ascii="Times New Roman" w:hAnsi="Times New Roman" w:cs="Times New Roman"/>
          <w:sz w:val="22"/>
          <w:szCs w:val="22"/>
        </w:rPr>
        <w:t xml:space="preserve"> (десять) рабочих</w:t>
      </w:r>
      <w:r>
        <w:rPr>
          <w:rFonts w:ascii="Times New Roman" w:hAnsi="Times New Roman" w:cs="Times New Roman"/>
          <w:sz w:val="22"/>
          <w:szCs w:val="22"/>
        </w:rPr>
        <w:t xml:space="preserve"> дней, до даты предполагаемого отказа, при этом обязан оплатить </w:t>
      </w:r>
      <w:r>
        <w:rPr>
          <w:rFonts w:ascii="Times New Roman" w:hAnsi="Times New Roman" w:cs="Times New Roman"/>
          <w:sz w:val="22"/>
          <w:szCs w:val="22"/>
        </w:rPr>
        <w:t xml:space="preserve">в полном объеме </w:t>
      </w:r>
      <w:r>
        <w:rPr>
          <w:rFonts w:ascii="Times New Roman" w:hAnsi="Times New Roman" w:cs="Times New Roman"/>
          <w:sz w:val="22"/>
          <w:szCs w:val="22"/>
        </w:rPr>
        <w:t>все убытки</w:t>
      </w:r>
      <w:r>
        <w:rPr>
          <w:rFonts w:ascii="Times New Roman" w:hAnsi="Times New Roman" w:cs="Times New Roman"/>
          <w:sz w:val="22"/>
          <w:szCs w:val="22"/>
        </w:rPr>
        <w:t xml:space="preserve"> и расходы Комиссионера</w:t>
      </w:r>
      <w:r>
        <w:rPr>
          <w:rFonts w:ascii="Times New Roman" w:hAnsi="Times New Roman" w:cs="Times New Roman"/>
          <w:sz w:val="22"/>
          <w:szCs w:val="22"/>
        </w:rPr>
        <w:t>, возникшие в результате отказа от договора, а также выплатить вознаграждения за оказанные Комиссионером услуги, на основании выставленного Комиссионером счета.</w:t>
      </w:r>
    </w:p>
    <w:p w14:paraId="4E88A8AF" w14:textId="77542977">
      <w:pPr>
        <w:jc w:val="both"/>
        <w:rPr>
          <w:rFonts w:ascii="Times New Roman" w:hAnsi="Times New Roman" w:cs="Times New Roman"/>
          <w:sz w:val="22"/>
          <w:szCs w:val="22"/>
        </w:rPr>
      </w:pPr>
      <w:r>
        <w:rPr>
          <w:rFonts w:ascii="Times New Roman" w:hAnsi="Times New Roman" w:cs="Times New Roman"/>
          <w:sz w:val="22"/>
          <w:szCs w:val="22"/>
        </w:rPr>
        <w:t>-</w:t>
      </w:r>
      <w:r>
        <w:rPr>
          <w:rFonts w:ascii="Times New Roman" w:hAnsi="Times New Roman" w:cs="Times New Roman"/>
          <w:sz w:val="22"/>
          <w:szCs w:val="22"/>
        </w:rPr>
        <w:t xml:space="preserve"> </w:t>
      </w:r>
      <w:r>
        <w:rPr>
          <w:rFonts w:ascii="Times New Roman" w:hAnsi="Times New Roman" w:cs="Times New Roman"/>
          <w:sz w:val="22"/>
          <w:szCs w:val="22"/>
        </w:rPr>
        <w:t>отказа Комиссионера от договора в случае, если выяснится невозможность исполнения поручения, или в случае нарушения Комитентом условий настоящего договора и дополнительного соглашения к нему.</w:t>
      </w:r>
    </w:p>
    <w:p w14:paraId="53D6A21A" w14:textId="54BA6E12">
      <w:pPr>
        <w:ind w:firstLine="567"/>
        <w:jc w:val="both"/>
        <w:rPr>
          <w:rFonts w:ascii="Times New Roman" w:hAnsi="Times New Roman" w:cs="Times New Roman"/>
          <w:sz w:val="22"/>
          <w:szCs w:val="22"/>
        </w:rPr>
      </w:pPr>
      <w:r>
        <w:rPr>
          <w:rFonts w:ascii="Times New Roman" w:hAnsi="Times New Roman" w:cs="Times New Roman"/>
          <w:sz w:val="22"/>
          <w:szCs w:val="22"/>
        </w:rPr>
        <w:t>В таком случае Коми</w:t>
      </w:r>
      <w:r>
        <w:rPr>
          <w:rFonts w:ascii="Times New Roman" w:hAnsi="Times New Roman" w:cs="Times New Roman"/>
          <w:sz w:val="22"/>
          <w:szCs w:val="22"/>
        </w:rPr>
        <w:t>ссионер</w:t>
      </w:r>
      <w:r>
        <w:rPr>
          <w:rFonts w:ascii="Times New Roman" w:hAnsi="Times New Roman" w:cs="Times New Roman"/>
          <w:sz w:val="22"/>
          <w:szCs w:val="22"/>
        </w:rPr>
        <w:t xml:space="preserve"> обязан уведомить Коми</w:t>
      </w:r>
      <w:r>
        <w:rPr>
          <w:rFonts w:ascii="Times New Roman" w:hAnsi="Times New Roman" w:cs="Times New Roman"/>
          <w:sz w:val="22"/>
          <w:szCs w:val="22"/>
        </w:rPr>
        <w:t>тент</w:t>
      </w:r>
      <w:r>
        <w:rPr>
          <w:rFonts w:ascii="Times New Roman" w:hAnsi="Times New Roman" w:cs="Times New Roman"/>
          <w:sz w:val="22"/>
          <w:szCs w:val="22"/>
        </w:rPr>
        <w:t>а не позднее чем за 10</w:t>
      </w:r>
      <w:r>
        <w:rPr>
          <w:rFonts w:ascii="Times New Roman" w:hAnsi="Times New Roman" w:cs="Times New Roman"/>
          <w:sz w:val="22"/>
          <w:szCs w:val="22"/>
        </w:rPr>
        <w:t xml:space="preserve"> (десять) рабочих</w:t>
      </w:r>
      <w:r>
        <w:rPr>
          <w:rFonts w:ascii="Times New Roman" w:hAnsi="Times New Roman" w:cs="Times New Roman"/>
          <w:sz w:val="22"/>
          <w:szCs w:val="22"/>
        </w:rPr>
        <w:t xml:space="preserve"> дней, до даты предполагаемого отказа.</w:t>
      </w:r>
    </w:p>
    <w:bookmarkEnd w:id="15"/>
    <w:p w14:paraId="54850253" w14:textId="387A3B68">
      <w:pPr>
        <w:jc w:val="both"/>
        <w:rPr>
          <w:rFonts w:ascii="Times New Roman" w:hAnsi="Times New Roman" w:cs="Times New Roman"/>
          <w:sz w:val="22"/>
          <w:szCs w:val="22"/>
        </w:rPr>
      </w:pPr>
      <w:r>
        <w:rPr>
          <w:rFonts w:ascii="Times New Roman" w:hAnsi="Times New Roman" w:cs="Times New Roman"/>
          <w:sz w:val="22"/>
          <w:szCs w:val="22"/>
        </w:rPr>
        <w:t>8</w:t>
      </w:r>
      <w:r>
        <w:rPr>
          <w:rFonts w:ascii="Times New Roman" w:hAnsi="Times New Roman" w:cs="Times New Roman"/>
          <w:sz w:val="22"/>
          <w:szCs w:val="22"/>
        </w:rPr>
        <w:t xml:space="preserve">.5. </w:t>
      </w:r>
      <w:r>
        <w:rPr>
          <w:rFonts w:ascii="Times New Roman" w:hAnsi="Times New Roman" w:cs="Times New Roman"/>
          <w:sz w:val="22"/>
          <w:szCs w:val="22"/>
        </w:rPr>
        <w:t xml:space="preserve">Договор считается расторгнутым </w:t>
      </w:r>
      <w:r>
        <w:rPr>
          <w:rFonts w:ascii="Times New Roman" w:hAnsi="Times New Roman" w:cs="Times New Roman"/>
          <w:sz w:val="22"/>
          <w:szCs w:val="22"/>
        </w:rPr>
        <w:t>по истечении 10</w:t>
      </w:r>
      <w:r>
        <w:rPr>
          <w:rFonts w:ascii="Times New Roman" w:hAnsi="Times New Roman" w:cs="Times New Roman"/>
          <w:sz w:val="22"/>
          <w:szCs w:val="22"/>
        </w:rPr>
        <w:t xml:space="preserve"> (десяти)</w:t>
      </w:r>
      <w:r>
        <w:rPr>
          <w:rFonts w:ascii="Times New Roman" w:hAnsi="Times New Roman" w:cs="Times New Roman"/>
          <w:sz w:val="22"/>
          <w:szCs w:val="22"/>
        </w:rPr>
        <w:t xml:space="preserve"> дней </w:t>
      </w:r>
      <w:r>
        <w:rPr>
          <w:rFonts w:ascii="Times New Roman" w:hAnsi="Times New Roman" w:cs="Times New Roman"/>
          <w:sz w:val="22"/>
          <w:szCs w:val="22"/>
        </w:rPr>
        <w:t xml:space="preserve">с момента </w:t>
      </w:r>
      <w:r>
        <w:rPr>
          <w:rFonts w:ascii="Times New Roman" w:hAnsi="Times New Roman" w:cs="Times New Roman"/>
          <w:sz w:val="22"/>
          <w:szCs w:val="22"/>
        </w:rPr>
        <w:t>направления</w:t>
      </w:r>
      <w:r>
        <w:rPr>
          <w:rFonts w:ascii="Times New Roman" w:hAnsi="Times New Roman" w:cs="Times New Roman"/>
          <w:sz w:val="22"/>
          <w:szCs w:val="22"/>
        </w:rPr>
        <w:t xml:space="preserve"> </w:t>
      </w:r>
      <w:r>
        <w:rPr>
          <w:rFonts w:ascii="Times New Roman" w:hAnsi="Times New Roman" w:cs="Times New Roman"/>
          <w:sz w:val="22"/>
          <w:szCs w:val="22"/>
        </w:rPr>
        <w:t>Стороной</w:t>
      </w:r>
      <w:r>
        <w:rPr>
          <w:rFonts w:ascii="Times New Roman" w:hAnsi="Times New Roman" w:cs="Times New Roman"/>
          <w:sz w:val="22"/>
          <w:szCs w:val="22"/>
        </w:rPr>
        <w:t xml:space="preserve"> уведомления об одностороннем отказе от исполнения</w:t>
      </w:r>
      <w:r>
        <w:rPr>
          <w:rFonts w:ascii="Times New Roman" w:hAnsi="Times New Roman" w:cs="Times New Roman"/>
          <w:sz w:val="22"/>
          <w:szCs w:val="22"/>
        </w:rPr>
        <w:t xml:space="preserve"> Договора</w:t>
      </w:r>
      <w:r>
        <w:rPr>
          <w:rFonts w:ascii="Times New Roman" w:hAnsi="Times New Roman" w:cs="Times New Roman"/>
          <w:sz w:val="22"/>
          <w:szCs w:val="22"/>
        </w:rPr>
        <w:t>.</w:t>
      </w:r>
    </w:p>
    <w:p w14:paraId="38357F8E" w14:textId="77777777">
      <w:pPr>
        <w:jc w:val="both"/>
        <w:rPr>
          <w:rFonts w:ascii="Times New Roman" w:hAnsi="Times New Roman" w:cs="Times New Roman"/>
          <w:sz w:val="22"/>
          <w:szCs w:val="22"/>
        </w:rPr>
      </w:pPr>
    </w:p>
    <w:p w14:paraId="14171F09" w14:textId="19281801">
      <w:pPr>
        <w:jc w:val="center"/>
        <w:rPr>
          <w:rFonts w:ascii="Times New Roman" w:hAnsi="Times New Roman" w:cs="Times New Roman"/>
          <w:sz w:val="22"/>
          <w:szCs w:val="22"/>
        </w:rPr>
      </w:pPr>
      <w:r>
        <w:rPr>
          <w:rFonts w:ascii="Times New Roman" w:hAnsi="Times New Roman" w:cs="Times New Roman"/>
          <w:sz w:val="22"/>
          <w:szCs w:val="22"/>
        </w:rPr>
        <w:t>9</w:t>
      </w:r>
      <w:r>
        <w:rPr>
          <w:rFonts w:ascii="Times New Roman" w:hAnsi="Times New Roman" w:cs="Times New Roman"/>
          <w:sz w:val="22"/>
          <w:szCs w:val="22"/>
        </w:rPr>
        <w:t>. ЗАКЛЮЧИТЕЛЬНЫЕ ПОЛОЖЕНИЯ</w:t>
      </w:r>
    </w:p>
    <w:p w14:paraId="560E4BC6" w14:textId="72645E9E">
      <w:pPr>
        <w:jc w:val="both"/>
        <w:rPr>
          <w:rFonts w:ascii="Times New Roman" w:hAnsi="Times New Roman" w:cs="Times New Roman"/>
          <w:sz w:val="22"/>
          <w:szCs w:val="22"/>
        </w:rPr>
      </w:pPr>
      <w:r>
        <w:rPr>
          <w:rFonts w:ascii="Times New Roman" w:hAnsi="Times New Roman" w:cs="Times New Roman"/>
          <w:sz w:val="22"/>
          <w:szCs w:val="22"/>
        </w:rPr>
        <w:t>9</w:t>
      </w:r>
      <w:r>
        <w:rPr>
          <w:rFonts w:ascii="Times New Roman" w:hAnsi="Times New Roman" w:cs="Times New Roman"/>
          <w:sz w:val="22"/>
          <w:szCs w:val="22"/>
        </w:rPr>
        <w:t xml:space="preserve">.1. Договор составлен в двух экземплярах, </w:t>
      </w:r>
      <w:r>
        <w:rPr>
          <w:rFonts w:ascii="Times New Roman" w:hAnsi="Times New Roman" w:cs="Times New Roman"/>
          <w:sz w:val="22"/>
          <w:szCs w:val="22"/>
        </w:rPr>
        <w:t xml:space="preserve">имеющих равную юридическую силу, </w:t>
      </w:r>
      <w:r>
        <w:rPr>
          <w:rFonts w:ascii="Times New Roman" w:hAnsi="Times New Roman" w:cs="Times New Roman"/>
          <w:sz w:val="22"/>
          <w:szCs w:val="22"/>
        </w:rPr>
        <w:t>по одному для каждой из Сторон.</w:t>
      </w:r>
    </w:p>
    <w:p w14:paraId="6CABFDF9" w14:textId="33AAC695">
      <w:pPr>
        <w:jc w:val="both"/>
        <w:rPr>
          <w:rFonts w:ascii="Times New Roman" w:hAnsi="Times New Roman" w:cs="Times New Roman"/>
          <w:sz w:val="22"/>
          <w:szCs w:val="22"/>
        </w:rPr>
      </w:pPr>
      <w:r>
        <w:rPr>
          <w:rFonts w:ascii="Times New Roman" w:hAnsi="Times New Roman" w:cs="Times New Roman"/>
          <w:sz w:val="22"/>
          <w:szCs w:val="22"/>
        </w:rPr>
        <w:t>9</w:t>
      </w:r>
      <w:r>
        <w:rPr>
          <w:rFonts w:ascii="Times New Roman" w:hAnsi="Times New Roman" w:cs="Times New Roman"/>
          <w:sz w:val="22"/>
          <w:szCs w:val="22"/>
        </w:rPr>
        <w:t xml:space="preserve">.2. </w:t>
      </w:r>
      <w:bookmarkStart w:id="16" w:name="_Hlk217901354"/>
      <w:r>
        <w:rPr>
          <w:rFonts w:ascii="Times New Roman" w:hAnsi="Times New Roman" w:cs="Times New Roman"/>
          <w:sz w:val="22"/>
          <w:szCs w:val="22"/>
        </w:rPr>
        <w:t xml:space="preserve">Если иное не предусмотрено Договором, </w:t>
      </w:r>
      <w:r>
        <w:rPr>
          <w:rFonts w:ascii="Times New Roman" w:hAnsi="Times New Roman" w:cs="Times New Roman"/>
          <w:sz w:val="22"/>
          <w:szCs w:val="22"/>
        </w:rPr>
        <w:t>Заявление, уведомления, извещения, требования</w:t>
      </w:r>
      <w:r>
        <w:rPr>
          <w:rFonts w:ascii="Times New Roman" w:hAnsi="Times New Roman" w:cs="Times New Roman"/>
          <w:sz w:val="22"/>
          <w:szCs w:val="22"/>
        </w:rPr>
        <w:t>, претензии</w:t>
      </w:r>
      <w:r>
        <w:rPr>
          <w:rFonts w:ascii="Times New Roman" w:hAnsi="Times New Roman" w:cs="Times New Roman"/>
          <w:sz w:val="22"/>
          <w:szCs w:val="22"/>
        </w:rPr>
        <w:t xml:space="preserve"> и иные юридически значимые сообщения (далее – сообщения) направляются Сторонами любам способом: по факсимильной связи, иным способом связи,</w:t>
      </w:r>
      <w:r>
        <w:rPr>
          <w:rFonts w:ascii="Times New Roman" w:hAnsi="Times New Roman" w:cs="Times New Roman"/>
          <w:sz w:val="22"/>
          <w:szCs w:val="22"/>
        </w:rPr>
        <w:t xml:space="preserve"> в системе электронного </w:t>
      </w:r>
      <w:proofErr w:type="spellStart"/>
      <w:r>
        <w:rPr>
          <w:rFonts w:ascii="Times New Roman" w:hAnsi="Times New Roman" w:cs="Times New Roman"/>
          <w:sz w:val="22"/>
          <w:szCs w:val="22"/>
        </w:rPr>
        <w:t>докуменооборота</w:t>
      </w:r>
      <w:proofErr w:type="spellEnd"/>
      <w:r>
        <w:rPr>
          <w:rFonts w:ascii="Times New Roman" w:hAnsi="Times New Roman" w:cs="Times New Roman"/>
          <w:sz w:val="22"/>
          <w:szCs w:val="22"/>
        </w:rPr>
        <w:t xml:space="preserve"> (ЭДО)</w:t>
      </w:r>
      <w:r>
        <w:rPr>
          <w:rFonts w:ascii="Times New Roman" w:hAnsi="Times New Roman" w:cs="Times New Roman"/>
          <w:sz w:val="22"/>
          <w:szCs w:val="22"/>
        </w:rPr>
        <w:t>,</w:t>
      </w:r>
      <w:r>
        <w:rPr>
          <w:rFonts w:ascii="Times New Roman" w:hAnsi="Times New Roman" w:cs="Times New Roman"/>
          <w:sz w:val="22"/>
          <w:szCs w:val="22"/>
        </w:rPr>
        <w:t xml:space="preserve"> по электронной почте, указанной в реквизитах настоящего Договора</w:t>
      </w:r>
      <w:r>
        <w:rPr>
          <w:rFonts w:ascii="Times New Roman" w:hAnsi="Times New Roman" w:cs="Times New Roman"/>
          <w:sz w:val="22"/>
          <w:szCs w:val="22"/>
        </w:rPr>
        <w:t xml:space="preserve"> (при этом силу имеют все сообщения с адресов электронных почт, содержащих доменное имя, указанное в реквизитах Сторон настоящего Договора)</w:t>
      </w:r>
      <w:r>
        <w:rPr>
          <w:rFonts w:ascii="Times New Roman" w:hAnsi="Times New Roman" w:cs="Times New Roman"/>
          <w:sz w:val="22"/>
          <w:szCs w:val="22"/>
        </w:rPr>
        <w:t xml:space="preserve">, либо посредством системы обмена сообщениями (мессенджера), при условии, что данный способ позволяет достоверно установить, от кого исходило сообщение и кому оно адресовано. </w:t>
      </w:r>
    </w:p>
    <w:p w14:paraId="1D3B3B9C" w14:textId="77777777">
      <w:pPr>
        <w:ind w:firstLine="567"/>
        <w:jc w:val="both"/>
        <w:rPr>
          <w:rFonts w:ascii="Times New Roman" w:hAnsi="Times New Roman" w:cs="Times New Roman"/>
          <w:sz w:val="22"/>
          <w:szCs w:val="22"/>
        </w:rPr>
      </w:pPr>
      <w:r>
        <w:rPr>
          <w:rFonts w:ascii="Times New Roman" w:hAnsi="Times New Roman" w:cs="Times New Roman"/>
          <w:sz w:val="22"/>
          <w:szCs w:val="22"/>
        </w:rPr>
        <w:t>Все сообщения направленные таким образом считаются юридически значимыми, приравниваются к отправленным путем почтового отправления.</w:t>
      </w:r>
    </w:p>
    <w:p w14:paraId="5A16116A" w14:textId="046A96C8">
      <w:pPr>
        <w:ind w:firstLine="567"/>
        <w:jc w:val="both"/>
        <w:rPr>
          <w:rFonts w:ascii="Times New Roman" w:hAnsi="Times New Roman" w:cs="Times New Roman"/>
          <w:sz w:val="22"/>
          <w:szCs w:val="22"/>
        </w:rPr>
      </w:pPr>
      <w:r>
        <w:rPr>
          <w:rFonts w:ascii="Times New Roman" w:hAnsi="Times New Roman" w:cs="Times New Roman"/>
          <w:sz w:val="22"/>
          <w:szCs w:val="22"/>
        </w:rPr>
        <w:t>Стороны согласовали направление документов по следующим адресам</w:t>
      </w:r>
      <w:r>
        <w:rPr>
          <w:rFonts w:ascii="Times New Roman" w:hAnsi="Times New Roman" w:cs="Times New Roman"/>
          <w:sz w:val="22"/>
          <w:szCs w:val="22"/>
        </w:rPr>
        <w:t xml:space="preserve"> и телефонам</w:t>
      </w:r>
      <w:r>
        <w:rPr>
          <w:rFonts w:ascii="Times New Roman" w:hAnsi="Times New Roman" w:cs="Times New Roman"/>
          <w:sz w:val="22"/>
          <w:szCs w:val="22"/>
        </w:rPr>
        <w:t>:</w:t>
      </w:r>
    </w:p>
    <w:p w14:paraId="39F49CD4" w14:textId="5B2A7A7C">
      <w:pPr>
        <w:jc w:val="both"/>
        <w:rPr>
          <w:rFonts w:ascii="Times New Roman" w:hAnsi="Times New Roman" w:cs="Times New Roman"/>
          <w:sz w:val="22"/>
          <w:szCs w:val="22"/>
        </w:rPr>
      </w:pPr>
      <w:r>
        <w:rPr>
          <w:rFonts w:ascii="Times New Roman" w:hAnsi="Times New Roman" w:cs="Times New Roman"/>
          <w:sz w:val="22"/>
          <w:szCs w:val="22"/>
        </w:rPr>
        <w:t>Адрес электронной почты Комитента: [email Комитента].</w:t>
      </w:r>
    </w:p>
    <w:p w14:paraId="07A9BDE4" w14:textId="13C4F727">
      <w:pPr>
        <w:jc w:val="both"/>
        <w:rPr>
          <w:rFonts w:ascii="Times New Roman" w:hAnsi="Times New Roman" w:cs="Times New Roman"/>
          <w:sz w:val="22"/>
          <w:szCs w:val="22"/>
        </w:rPr>
      </w:pPr>
      <w:r>
        <w:rPr>
          <w:rFonts w:ascii="Times New Roman" w:hAnsi="Times New Roman" w:cs="Times New Roman"/>
          <w:sz w:val="22"/>
          <w:szCs w:val="22"/>
        </w:rPr>
        <w:t>Номера телефонов Комитента для связи: [телефон Комитента].</w:t>
      </w:r>
    </w:p>
    <w:p w14:paraId="0E10DB38" w14:textId="064A3FFB">
      <w:pPr>
        <w:jc w:val="both"/>
        <w:rPr>
          <w:rFonts w:ascii="Times New Roman" w:hAnsi="Times New Roman" w:cs="Times New Roman"/>
          <w:sz w:val="22"/>
          <w:szCs w:val="22"/>
        </w:rPr>
      </w:pPr>
      <w:r>
        <w:rPr>
          <w:rFonts w:ascii="Times New Roman" w:hAnsi="Times New Roman" w:cs="Times New Roman"/>
          <w:sz w:val="22"/>
          <w:szCs w:val="22"/>
        </w:rPr>
        <w:t xml:space="preserve">Адрес электронной почты Комиссионера: [email Комиссионера].</w:t>
      </w:r>
      <w:hyperlink r:id="rId5" w:history="1">
        <w:r>
          <w:rPr>
            <w:rStyle w:val="a5"/>
            <w:rFonts w:ascii="Times New Roman" w:hAnsi="Times New Roman" w:cs="Times New Roman"/>
            <w:color w:val="auto"/>
            <w:sz w:val="22"/>
            <w:szCs w:val="22"/>
          </w:rPr>
          <w:t/>
        </w:r>
      </w:hyperlink>
      <w:r>
        <w:rPr>
          <w:rFonts w:ascii="Times New Roman" w:hAnsi="Times New Roman" w:cs="Times New Roman"/>
          <w:sz w:val="22"/>
          <w:szCs w:val="22"/>
        </w:rPr>
        <w:t xml:space="preserve"/>
      </w:r>
    </w:p>
    <w:p w14:paraId="6985251F" w14:textId="33F220B8">
      <w:pPr>
        <w:jc w:val="both"/>
        <w:rPr>
          <w:rFonts w:ascii="Times New Roman" w:hAnsi="Times New Roman" w:cs="Times New Roman"/>
          <w:sz w:val="22"/>
          <w:szCs w:val="22"/>
        </w:rPr>
      </w:pPr>
      <w:r>
        <w:rPr>
          <w:rFonts w:ascii="Times New Roman" w:hAnsi="Times New Roman" w:cs="Times New Roman"/>
          <w:sz w:val="22"/>
          <w:szCs w:val="22"/>
        </w:rPr>
        <w:t>Номера телефонов Комиссионера для связи: [телефон Комиссионера].</w:t>
      </w:r>
    </w:p>
    <w:bookmarkEnd w:id="16"/>
    <w:p w14:paraId="5AF339B6" w14:textId="3338BAA2">
      <w:pPr>
        <w:jc w:val="both"/>
        <w:rPr>
          <w:rFonts w:ascii="Times New Roman" w:hAnsi="Times New Roman" w:cs="Times New Roman"/>
          <w:sz w:val="22"/>
          <w:szCs w:val="22"/>
        </w:rPr>
      </w:pPr>
      <w:r>
        <w:rPr>
          <w:rFonts w:ascii="Times New Roman" w:hAnsi="Times New Roman" w:cs="Times New Roman"/>
          <w:sz w:val="22"/>
          <w:szCs w:val="22"/>
        </w:rPr>
        <w:t>9</w:t>
      </w:r>
      <w:r>
        <w:rPr>
          <w:rFonts w:ascii="Times New Roman" w:hAnsi="Times New Roman" w:cs="Times New Roman"/>
          <w:sz w:val="22"/>
          <w:szCs w:val="22"/>
        </w:rPr>
        <w:t>.3. Сообщения влекут гражданско-правовые последствия для Стороны, которой направлены, с момента их доставки указанной Стороне или ее представителю. Такие последствия возникают и в случае, когда сообщение не было вручено адресату по зависящим от него обстоятельствам (п. 1 ст. 165.1 ГК РФ).</w:t>
      </w:r>
    </w:p>
    <w:p w14:paraId="3348C3F0" w14:textId="77777777">
      <w:pPr>
        <w:jc w:val="both"/>
        <w:rPr>
          <w:rFonts w:ascii="Times New Roman" w:hAnsi="Times New Roman" w:cs="Times New Roman"/>
          <w:sz w:val="22"/>
          <w:szCs w:val="22"/>
        </w:rPr>
      </w:pPr>
    </w:p>
    <w:p w14:paraId="20858E49" w14:textId="5596EC22">
      <w:pPr>
        <w:jc w:val="center"/>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0</w:t>
      </w:r>
      <w:r>
        <w:rPr>
          <w:rFonts w:ascii="Times New Roman" w:hAnsi="Times New Roman" w:cs="Times New Roman"/>
          <w:sz w:val="22"/>
          <w:szCs w:val="22"/>
        </w:rPr>
        <w:t>. АДРЕСА, РЕКВИЗИТЫ И ПОДПИСИ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69"/>
      </w:tblGrid>
      <w:tr w14:paraId="02FA210E" w14:textId="77777777">
        <w:tc>
          <w:tcPr>
            <w:tcW w:w="4669" w:type="dxa"/>
          </w:tcPr>
          <w:p w14:paraId="5C0D6E22" w14:textId="6753C2EE">
            <w:pPr>
              <w:rPr>
                <w:rFonts w:ascii="Times New Roman" w:hAnsi="Times New Roman" w:cs="Times New Roman"/>
                <w:b/>
                <w:bCs/>
                <w:sz w:val="22"/>
                <w:szCs w:val="22"/>
              </w:rPr>
            </w:pPr>
            <w:r>
              <w:rPr>
                <w:rFonts w:ascii="Times New Roman" w:hAnsi="Times New Roman" w:cs="Times New Roman"/>
                <w:b/>
                <w:bCs/>
                <w:sz w:val="22"/>
                <w:szCs w:val="22"/>
              </w:rPr>
              <w:t>Комиссионер</w:t>
            </w:r>
          </w:p>
        </w:tc>
        <w:tc>
          <w:tcPr>
            <w:tcW w:w="4669" w:type="dxa"/>
          </w:tcPr>
          <w:p w14:paraId="5DC413A1" w14:textId="4E638C62">
            <w:pPr>
              <w:rPr>
                <w:rFonts w:ascii="Times New Roman" w:hAnsi="Times New Roman" w:cs="Times New Roman"/>
                <w:b/>
                <w:bCs/>
                <w:sz w:val="22"/>
                <w:szCs w:val="22"/>
              </w:rPr>
            </w:pPr>
            <w:r>
              <w:rPr>
                <w:rFonts w:ascii="Times New Roman" w:hAnsi="Times New Roman" w:cs="Times New Roman"/>
                <w:b/>
                <w:bCs/>
                <w:sz w:val="22"/>
                <w:szCs w:val="22"/>
              </w:rPr>
              <w:t>Комитент</w:t>
            </w:r>
          </w:p>
        </w:tc>
      </w:tr>
      <w:tr w14:paraId="09511317" w14:textId="77777777">
        <w:tc>
          <w:tcPr>
            <w:tcW w:w="4669" w:type="dxa"/>
          </w:tcPr>
          <w:p w14:paraId="136A04BF" w14:textId="77777777">
            <w:pPr>
              <w:rPr>
                <w:rFonts w:ascii="Times New Roman" w:hAnsi="Times New Roman" w:cs="Times New Roman"/>
                <w:sz w:val="22"/>
                <w:szCs w:val="22"/>
              </w:rPr>
            </w:pPr>
            <w:r>
              <w:rPr>
                <w:rFonts w:ascii="Times New Roman" w:hAnsi="Times New Roman" w:cs="Times New Roman"/>
                <w:sz w:val="22"/>
                <w:szCs w:val="22"/>
              </w:rPr>
              <w:t xml:space="preserve">[Наименование Комиссионера]</w:t>
            </w:r>
          </w:p>
          <w:p w14:paraId="6544D685" w14:textId="77777777">
            <w:pPr>
              <w:rPr>
                <w:rFonts w:ascii="Times New Roman" w:hAnsi="Times New Roman" w:cs="Times New Roman"/>
                <w:sz w:val="22"/>
                <w:szCs w:val="22"/>
              </w:rPr>
            </w:pPr>
            <w:r>
              <w:rPr>
                <w:rFonts w:ascii="Times New Roman" w:hAnsi="Times New Roman" w:cs="Times New Roman"/>
                <w:sz w:val="22"/>
                <w:szCs w:val="22"/>
              </w:rPr>
              <w:t xml:space="preserve">ИНН: [ИНН Комиссионера] КПП: [КПП Комиссионера]</w:t>
            </w:r>
          </w:p>
          <w:p w14:paraId="1CE6A2EE" w14:textId="77777777">
            <w:pPr>
              <w:rPr>
                <w:rFonts w:ascii="Times New Roman" w:hAnsi="Times New Roman" w:cs="Times New Roman"/>
                <w:sz w:val="22"/>
                <w:szCs w:val="22"/>
              </w:rPr>
            </w:pPr>
            <w:r>
              <w:rPr>
                <w:rFonts w:ascii="Times New Roman" w:hAnsi="Times New Roman" w:cs="Times New Roman"/>
                <w:sz w:val="22"/>
                <w:szCs w:val="22"/>
              </w:rPr>
              <w:t>ОГРН: [ОГРН Комиссионера]</w:t>
            </w:r>
          </w:p>
          <w:p w14:paraId="57054C8A" w14:textId="77777777">
            <w:pPr>
              <w:rPr>
                <w:rFonts w:ascii="Times New Roman" w:hAnsi="Times New Roman" w:cs="Times New Roman"/>
                <w:sz w:val="22"/>
                <w:szCs w:val="22"/>
              </w:rPr>
            </w:pPr>
            <w:r>
              <w:rPr>
                <w:rFonts w:ascii="Times New Roman" w:hAnsi="Times New Roman" w:cs="Times New Roman"/>
                <w:sz w:val="22"/>
                <w:szCs w:val="22"/>
              </w:rPr>
              <w:t xml:space="preserve">Юридический адрес: [юридический адрес Комиссионера]</w:t>
            </w:r>
          </w:p>
          <w:p w14:paraId="62DE4F92" w14:textId="77777777">
            <w:pPr>
              <w:rPr>
                <w:rFonts w:ascii="Times New Roman" w:hAnsi="Times New Roman" w:cs="Times New Roman"/>
                <w:sz w:val="22"/>
                <w:szCs w:val="22"/>
              </w:rPr>
            </w:pPr>
            <w:r>
              <w:rPr>
                <w:rFonts w:ascii="Times New Roman" w:hAnsi="Times New Roman" w:cs="Times New Roman"/>
                <w:sz w:val="22"/>
                <w:szCs w:val="22"/>
              </w:rPr>
              <w:lastRenderedPageBreak/>
              <w:t xml:space="preserve">Почтовый адрес: [почтовый адрес Комиссионера]</w:t>
            </w:r>
            <w:r>
              <w:rPr>
                <w:rFonts w:ascii="Times New Roman" w:hAnsi="Times New Roman" w:cs="Times New Roman"/>
                <w:sz w:val="22"/>
                <w:szCs w:val="22"/>
              </w:rPr>
              <w:t/>
            </w:r>
          </w:p>
          <w:p w14:paraId="64ED683E" w14:textId="0BCA16EE">
            <w:pPr>
              <w:rPr>
                <w:rFonts w:ascii="Times New Roman" w:hAnsi="Times New Roman" w:cs="Times New Roman"/>
                <w:sz w:val="22"/>
                <w:szCs w:val="22"/>
              </w:rPr>
            </w:pPr>
            <w:r>
              <w:rPr>
                <w:rFonts w:ascii="Times New Roman" w:hAnsi="Times New Roman" w:cs="Times New Roman"/>
                <w:sz w:val="22"/>
                <w:szCs w:val="22"/>
              </w:rPr>
              <w:t>Р/с: [расчетный счет Комиссионера]</w:t>
            </w:r>
          </w:p>
          <w:p w14:paraId="02C4FB0E" w14:textId="77777777">
            <w:pPr>
              <w:rPr>
                <w:rFonts w:ascii="Times New Roman" w:hAnsi="Times New Roman" w:cs="Times New Roman"/>
                <w:sz w:val="22"/>
                <w:szCs w:val="22"/>
              </w:rPr>
            </w:pPr>
            <w:r>
              <w:rPr>
                <w:rFonts w:ascii="Times New Roman" w:hAnsi="Times New Roman" w:cs="Times New Roman"/>
                <w:sz w:val="22"/>
                <w:szCs w:val="22"/>
              </w:rPr>
              <w:t>Банк: [наименование банка Комиссионера]</w:t>
            </w:r>
          </w:p>
          <w:p w14:paraId="59DFEF92" w14:textId="77777777">
            <w:pPr>
              <w:rPr>
                <w:rFonts w:ascii="Times New Roman" w:hAnsi="Times New Roman" w:cs="Times New Roman"/>
                <w:sz w:val="22"/>
                <w:szCs w:val="22"/>
              </w:rPr>
            </w:pPr>
            <w:r>
              <w:rPr>
                <w:rFonts w:ascii="Times New Roman" w:hAnsi="Times New Roman" w:cs="Times New Roman"/>
                <w:sz w:val="22"/>
                <w:szCs w:val="22"/>
              </w:rPr>
              <w:t>К/с: [корреспондентский счет банка Комиссионера]</w:t>
            </w:r>
          </w:p>
          <w:p w14:paraId="7EF6A9AD" w14:textId="77777777">
            <w:pPr>
              <w:rPr>
                <w:rFonts w:ascii="Times New Roman" w:hAnsi="Times New Roman" w:cs="Times New Roman"/>
                <w:sz w:val="22"/>
                <w:szCs w:val="22"/>
              </w:rPr>
            </w:pPr>
            <w:r>
              <w:rPr>
                <w:rFonts w:ascii="Times New Roman" w:hAnsi="Times New Roman" w:cs="Times New Roman"/>
                <w:sz w:val="22"/>
                <w:szCs w:val="22"/>
              </w:rPr>
              <w:t>БИК: [БИК банка Комиссионера]</w:t>
            </w:r>
          </w:p>
          <w:p w14:paraId="57D8496F" w14:textId="77777777">
            <w:pPr>
              <w:rPr>
                <w:rFonts w:ascii="Times New Roman" w:hAnsi="Times New Roman" w:cs="Times New Roman"/>
                <w:sz w:val="22"/>
                <w:szCs w:val="22"/>
              </w:rPr>
            </w:pPr>
            <w:r>
              <w:rPr>
                <w:rFonts w:ascii="Times New Roman" w:hAnsi="Times New Roman" w:cs="Times New Roman"/>
                <w:sz w:val="22"/>
                <w:szCs w:val="22"/>
              </w:rPr>
              <w:t>Тел.: [телефон Комиссионера]</w:t>
            </w:r>
          </w:p>
          <w:p w14:paraId="1F85FD45" w14:textId="77777777">
            <w:pPr>
              <w:rPr>
                <w:rStyle w:val="a5"/>
                <w:rFonts w:ascii="Times New Roman" w:hAnsi="Times New Roman" w:cs="Times New Roman"/>
                <w:color w:val="auto"/>
                <w:sz w:val="22"/>
                <w:szCs w:val="22"/>
                <w:u w:val="none"/>
              </w:rPr>
            </w:pPr>
            <w:r>
              <w:rPr>
                <w:rFonts w:ascii="Times New Roman" w:hAnsi="Times New Roman" w:cs="Times New Roman"/>
                <w:sz w:val="22"/>
                <w:szCs w:val="22"/>
                <w:lang w:val="en-US"/>
              </w:rPr>
              <w:t>E-mail: [email Комиссионера]</w:t>
            </w:r>
            <w:r>
              <w:rPr>
                <w:rFonts w:ascii="Times New Roman" w:hAnsi="Times New Roman" w:cs="Times New Roman"/>
                <w:sz w:val="22"/>
                <w:szCs w:val="22"/>
              </w:rPr>
              <w:t/>
            </w:r>
            <w:r>
              <w:rPr>
                <w:rFonts w:ascii="Times New Roman" w:hAnsi="Times New Roman" w:cs="Times New Roman"/>
                <w:sz w:val="22"/>
                <w:szCs w:val="22"/>
                <w:lang w:val="en-US"/>
              </w:rPr>
              <w:t/>
            </w:r>
            <w:r>
              <w:rPr>
                <w:rFonts w:ascii="Times New Roman" w:hAnsi="Times New Roman" w:cs="Times New Roman"/>
                <w:sz w:val="22"/>
                <w:szCs w:val="22"/>
              </w:rPr>
              <w:t xml:space="preserve"/>
            </w:r>
            <w:hyperlink r:id="rId6" w:history="1">
              <w:r>
                <w:rPr>
                  <w:rStyle w:val="a5"/>
                  <w:rFonts w:ascii="Times New Roman" w:hAnsi="Times New Roman" w:cs="Times New Roman"/>
                  <w:color w:val="auto"/>
                  <w:sz w:val="22"/>
                  <w:szCs w:val="22"/>
                  <w:lang w:val="en-US"/>
                </w:rPr>
                <w:t/>
              </w:r>
              <w:r>
                <w:rPr>
                  <w:rStyle w:val="a5"/>
                  <w:rFonts w:ascii="Times New Roman" w:hAnsi="Times New Roman" w:cs="Times New Roman"/>
                  <w:color w:val="auto"/>
                  <w:sz w:val="22"/>
                  <w:szCs w:val="22"/>
                </w:rPr>
                <w:t/>
              </w:r>
              <w:proofErr w:type="spellStart"/>
              <w:r>
                <w:rPr>
                  <w:rStyle w:val="a5"/>
                  <w:rFonts w:ascii="Times New Roman" w:hAnsi="Times New Roman" w:cs="Times New Roman"/>
                  <w:color w:val="auto"/>
                  <w:sz w:val="22"/>
                  <w:szCs w:val="22"/>
                  <w:lang w:val="en-US"/>
                </w:rPr>
                <w:t/>
              </w:r>
              <w:proofErr w:type="spellEnd"/>
              <w:r>
                <w:rPr>
                  <w:rStyle w:val="a5"/>
                  <w:rFonts w:ascii="Times New Roman" w:hAnsi="Times New Roman" w:cs="Times New Roman"/>
                  <w:color w:val="auto"/>
                  <w:sz w:val="22"/>
                  <w:szCs w:val="22"/>
                </w:rPr>
                <w:t/>
              </w:r>
              <w:proofErr w:type="spellStart"/>
              <w:r>
                <w:rPr>
                  <w:rStyle w:val="a5"/>
                  <w:rFonts w:ascii="Times New Roman" w:hAnsi="Times New Roman" w:cs="Times New Roman"/>
                  <w:color w:val="auto"/>
                  <w:sz w:val="22"/>
                  <w:szCs w:val="22"/>
                  <w:lang w:val="en-US"/>
                </w:rPr>
                <w:t/>
              </w:r>
              <w:proofErr w:type="spellEnd"/>
              <w:r>
                <w:rPr>
                  <w:rStyle w:val="a5"/>
                  <w:rFonts w:ascii="Times New Roman" w:hAnsi="Times New Roman" w:cs="Times New Roman"/>
                  <w:color w:val="auto"/>
                  <w:sz w:val="22"/>
                  <w:szCs w:val="22"/>
                </w:rPr>
                <w:t/>
              </w:r>
              <w:proofErr w:type="spellStart"/>
              <w:r>
                <w:rPr>
                  <w:rStyle w:val="a5"/>
                  <w:rFonts w:ascii="Times New Roman" w:hAnsi="Times New Roman" w:cs="Times New Roman"/>
                  <w:color w:val="auto"/>
                  <w:sz w:val="22"/>
                  <w:szCs w:val="22"/>
                  <w:lang w:val="en-US"/>
                </w:rPr>
                <w:t/>
              </w:r>
              <w:proofErr w:type="spellEnd"/>
            </w:hyperlink>
          </w:p>
          <w:p w14:paraId="5C749AE9" w14:textId="77777777">
            <w:pPr>
              <w:rPr>
                <w:rFonts w:ascii="Times New Roman" w:hAnsi="Times New Roman" w:cs="Times New Roman"/>
                <w:sz w:val="22"/>
                <w:szCs w:val="22"/>
              </w:rPr>
            </w:pPr>
          </w:p>
        </w:tc>
        <w:tc>
          <w:tcPr>
            <w:tcW w:w="4669" w:type="dxa"/>
          </w:tcPr>
          <w:p w14:paraId="7F58E0CE" w14:textId="3B206CDA">
            <w:pPr>
              <w:rPr>
                <w:rFonts w:ascii="Times New Roman" w:hAnsi="Times New Roman" w:cs="Times New Roman"/>
                <w:sz w:val="22"/>
                <w:szCs w:val="22"/>
              </w:rPr>
            </w:pPr>
            <w:r>
              <w:rPr>
                <w:rFonts w:ascii="Times New Roman" w:hAnsi="Times New Roman" w:cs="Times New Roman"/>
                <w:sz w:val="22"/>
                <w:szCs w:val="22"/>
              </w:rPr>
              <w:lastRenderedPageBreak/>
              <w:t xml:space="preserve">[Наименование/ФИО Комитента]</w:t>
            </w:r>
            <w:r>
              <w:rPr>
                <w:rFonts w:ascii="Times New Roman" w:hAnsi="Times New Roman" w:cs="Times New Roman"/>
                <w:sz w:val="22"/>
                <w:szCs w:val="22"/>
              </w:rPr>
              <w:t/>
            </w:r>
          </w:p>
          <w:p w14:paraId="0FB53C0B" w14:textId="07630509">
            <w:pPr>
              <w:rPr>
                <w:rFonts w:ascii="Times New Roman" w:hAnsi="Times New Roman" w:cs="Times New Roman"/>
                <w:sz w:val="22"/>
                <w:szCs w:val="22"/>
              </w:rPr>
            </w:pPr>
            <w:r>
              <w:rPr>
                <w:rFonts w:ascii="Times New Roman" w:hAnsi="Times New Roman" w:cs="Times New Roman"/>
                <w:sz w:val="22"/>
                <w:szCs w:val="22"/>
              </w:rPr>
              <w:t xml:space="preserve">ИНН: [ИНН Комитента]</w:t>
            </w:r>
            <w:r>
              <w:rPr>
                <w:rFonts w:ascii="Times New Roman" w:hAnsi="Times New Roman" w:cs="Times New Roman"/>
                <w:sz w:val="22"/>
                <w:szCs w:val="22"/>
              </w:rPr>
              <w:t/>
            </w:r>
          </w:p>
          <w:p w14:paraId="7CC4CD08" w14:textId="49BF9866">
            <w:pPr>
              <w:rPr>
                <w:rFonts w:ascii="Times New Roman" w:hAnsi="Times New Roman" w:cs="Times New Roman"/>
                <w:sz w:val="22"/>
                <w:szCs w:val="22"/>
              </w:rPr>
            </w:pPr>
            <w:r>
              <w:rPr>
                <w:rFonts w:ascii="Times New Roman" w:hAnsi="Times New Roman" w:cs="Times New Roman"/>
                <w:sz w:val="22"/>
                <w:szCs w:val="22"/>
              </w:rPr>
              <w:t xml:space="preserve">ОГРН/ОГРНИП: [ОГРН/ОГРНИП Комитента]</w:t>
            </w:r>
            <w:r>
              <w:rPr>
                <w:rFonts w:ascii="Times New Roman" w:hAnsi="Times New Roman" w:cs="Times New Roman"/>
                <w:sz w:val="22"/>
                <w:szCs w:val="22"/>
              </w:rPr>
              <w:t/>
            </w:r>
          </w:p>
          <w:p w14:paraId="36CD398E" w14:textId="0BAA0623">
            <w:pPr>
              <w:rPr>
                <w:rFonts w:ascii="Times New Roman" w:hAnsi="Times New Roman" w:cs="Times New Roman"/>
                <w:sz w:val="22"/>
                <w:szCs w:val="22"/>
              </w:rPr>
            </w:pPr>
            <w:r>
              <w:rPr>
                <w:rFonts w:ascii="Times New Roman" w:hAnsi="Times New Roman" w:cs="Times New Roman"/>
                <w:sz w:val="22"/>
                <w:szCs w:val="22"/>
              </w:rPr>
              <w:t>Адрес: [адрес Комитента]</w:t>
            </w:r>
            <w:r>
              <w:rPr>
                <w:rFonts w:ascii="Times New Roman" w:hAnsi="Times New Roman" w:cs="Times New Roman"/>
                <w:sz w:val="22"/>
                <w:szCs w:val="22"/>
              </w:rPr>
              <w:t xml:space="preserve"/>
            </w:r>
          </w:p>
          <w:p w14:paraId="7A25C1F7" w14:textId="119E26D8">
            <w:pPr>
              <w:rPr>
                <w:rFonts w:ascii="Times New Roman" w:hAnsi="Times New Roman" w:cs="Times New Roman"/>
                <w:sz w:val="22"/>
                <w:szCs w:val="22"/>
              </w:rPr>
            </w:pPr>
            <w:r>
              <w:rPr>
                <w:rFonts w:ascii="Times New Roman" w:hAnsi="Times New Roman" w:cs="Times New Roman"/>
                <w:sz w:val="22"/>
                <w:szCs w:val="22"/>
              </w:rPr>
              <w:t xml:space="preserve">Р/с: [расчетный счет Комитента]</w:t>
            </w:r>
            <w:r>
              <w:rPr>
                <w:rFonts w:ascii="Times New Roman" w:hAnsi="Times New Roman" w:cs="Times New Roman"/>
                <w:sz w:val="22"/>
                <w:szCs w:val="22"/>
              </w:rPr>
              <w:t/>
            </w:r>
          </w:p>
          <w:p w14:paraId="158F2894" w14:textId="35F01DA4">
            <w:pPr>
              <w:rPr>
                <w:rFonts w:ascii="Times New Roman" w:hAnsi="Times New Roman" w:cs="Times New Roman"/>
                <w:sz w:val="22"/>
                <w:szCs w:val="22"/>
              </w:rPr>
            </w:pPr>
            <w:r>
              <w:rPr>
                <w:rFonts w:ascii="Times New Roman" w:hAnsi="Times New Roman" w:cs="Times New Roman"/>
                <w:sz w:val="22"/>
                <w:szCs w:val="22"/>
              </w:rPr>
              <w:t>Банк: [наименование банка Комитента]</w:t>
            </w:r>
            <w:r>
              <w:rPr>
                <w:rFonts w:ascii="Times New Roman" w:hAnsi="Times New Roman" w:cs="Times New Roman"/>
                <w:sz w:val="22"/>
                <w:szCs w:val="22"/>
              </w:rPr>
              <w:t xml:space="preserve"/>
            </w:r>
            <w:r>
              <w:rPr>
                <w:rFonts w:ascii="Times New Roman" w:hAnsi="Times New Roman" w:cs="Times New Roman"/>
                <w:sz w:val="22"/>
                <w:szCs w:val="22"/>
              </w:rPr>
              <w:t/>
            </w:r>
          </w:p>
          <w:p w14:paraId="30147562" w14:textId="00091333">
            <w:pPr>
              <w:rPr>
                <w:rFonts w:ascii="Times New Roman" w:hAnsi="Times New Roman" w:cs="Times New Roman"/>
                <w:sz w:val="22"/>
                <w:szCs w:val="22"/>
              </w:rPr>
            </w:pPr>
            <w:r>
              <w:rPr>
                <w:rFonts w:ascii="Times New Roman" w:hAnsi="Times New Roman" w:cs="Times New Roman"/>
                <w:sz w:val="22"/>
                <w:szCs w:val="22"/>
              </w:rPr>
              <w:lastRenderedPageBreak/>
              <w:t>К/с: [корреспондентский счет банка Комитента]</w:t>
            </w:r>
            <w:r>
              <w:t xml:space="preserve"/>
            </w:r>
            <w:r>
              <w:rPr>
                <w:rFonts w:ascii="Times New Roman" w:hAnsi="Times New Roman" w:cs="Times New Roman"/>
                <w:sz w:val="22"/>
                <w:szCs w:val="22"/>
              </w:rPr>
              <w:t/>
            </w:r>
          </w:p>
          <w:p w14:paraId="1BE7EC3F" w14:textId="0063CA5F">
            <w:pPr>
              <w:rPr>
                <w:rFonts w:ascii="Times New Roman" w:hAnsi="Times New Roman" w:cs="Times New Roman"/>
                <w:sz w:val="22"/>
                <w:szCs w:val="22"/>
              </w:rPr>
            </w:pPr>
            <w:r>
              <w:rPr>
                <w:rFonts w:ascii="Times New Roman" w:hAnsi="Times New Roman" w:cs="Times New Roman"/>
                <w:sz w:val="22"/>
                <w:szCs w:val="22"/>
              </w:rPr>
              <w:t>БИК: [БИК банка Комитента]</w:t>
            </w:r>
            <w:r>
              <w:t xml:space="preserve"/>
            </w:r>
            <w:r>
              <w:rPr>
                <w:rFonts w:ascii="Times New Roman" w:hAnsi="Times New Roman" w:cs="Times New Roman"/>
                <w:sz w:val="22"/>
                <w:szCs w:val="22"/>
              </w:rPr>
              <w:t/>
            </w:r>
          </w:p>
          <w:p w14:paraId="2B5EF6D8" w14:textId="0D284857">
            <w:pPr>
              <w:rPr>
                <w:rFonts w:ascii="Times New Roman" w:hAnsi="Times New Roman" w:cs="Times New Roman"/>
                <w:sz w:val="22"/>
                <w:szCs w:val="22"/>
              </w:rPr>
            </w:pPr>
            <w:r>
              <w:rPr>
                <w:rFonts w:ascii="Times New Roman" w:hAnsi="Times New Roman" w:cs="Times New Roman"/>
                <w:sz w:val="22"/>
                <w:szCs w:val="22"/>
              </w:rPr>
              <w:t>Тел.: [телефон Комитента]</w:t>
            </w:r>
            <w:r>
              <w:rPr>
                <w:rFonts w:ascii="Times New Roman" w:hAnsi="Times New Roman" w:cs="Times New Roman"/>
                <w:sz w:val="22"/>
                <w:szCs w:val="22"/>
              </w:rPr>
              <w:t xml:space="preserve"/>
            </w:r>
          </w:p>
          <w:p w14:paraId="50D2B854" w14:textId="12ACE0DC">
            <w:pPr>
              <w:rPr>
                <w:rFonts w:ascii="Times New Roman" w:hAnsi="Times New Roman" w:cs="Times New Roman"/>
                <w:sz w:val="22"/>
                <w:szCs w:val="22"/>
              </w:rPr>
            </w:pPr>
            <w:r>
              <w:rPr>
                <w:rFonts w:ascii="Times New Roman" w:hAnsi="Times New Roman" w:cs="Times New Roman"/>
                <w:sz w:val="22"/>
                <w:szCs w:val="22"/>
                <w:lang w:val="en-US"/>
              </w:rPr>
              <w:t>E-mail: [email Комитента]</w:t>
            </w:r>
            <w:r>
              <w:rPr>
                <w:rFonts w:ascii="Times New Roman" w:hAnsi="Times New Roman" w:cs="Times New Roman"/>
                <w:sz w:val="22"/>
                <w:szCs w:val="22"/>
              </w:rPr>
              <w:t/>
            </w:r>
            <w:r>
              <w:rPr>
                <w:rFonts w:ascii="Times New Roman" w:hAnsi="Times New Roman" w:cs="Times New Roman"/>
                <w:sz w:val="22"/>
                <w:szCs w:val="22"/>
                <w:lang w:val="en-US"/>
              </w:rPr>
              <w:t/>
            </w:r>
            <w:r>
              <w:rPr>
                <w:rFonts w:ascii="Times New Roman" w:hAnsi="Times New Roman" w:cs="Times New Roman"/>
                <w:sz w:val="22"/>
                <w:szCs w:val="22"/>
              </w:rPr>
              <w:t/>
            </w:r>
            <w:r>
              <w:rPr>
                <w:rFonts w:ascii="Times New Roman" w:hAnsi="Times New Roman" w:cs="Times New Roman"/>
                <w:sz w:val="22"/>
                <w:szCs w:val="22"/>
              </w:rPr>
              <w:t xml:space="preserve"/>
            </w:r>
          </w:p>
        </w:tc>
      </w:tr>
      <w:tr w14:paraId="750A6115" w14:textId="77777777">
        <w:trPr>
          <w:trHeight w:val="1123"/>
        </w:trPr>
        <w:tc>
          <w:tcPr>
            <w:tcW w:w="4669" w:type="dxa"/>
          </w:tcPr>
          <w:p w14:paraId="725200A7" w14:textId="77777777">
            <w:pPr>
              <w:rPr>
                <w:rFonts w:ascii="Times New Roman" w:hAnsi="Times New Roman" w:cs="Times New Roman"/>
                <w:sz w:val="22"/>
              </w:rPr>
            </w:pPr>
            <w:r>
              <w:rPr>
                <w:rFonts w:ascii="Times New Roman" w:hAnsi="Times New Roman" w:cs="Times New Roman"/>
                <w:sz w:val="22"/>
              </w:rPr>
              <w:lastRenderedPageBreak/>
              <w:t>[Должность представителя Комиссионера]</w:t>
            </w:r>
          </w:p>
          <w:p w14:paraId="4EEFF689" w14:textId="77777777">
            <w:pPr>
              <w:rPr>
                <w:rFonts w:ascii="Times New Roman" w:hAnsi="Times New Roman" w:cs="Times New Roman"/>
                <w:sz w:val="22"/>
              </w:rPr>
            </w:pPr>
          </w:p>
          <w:p w14:paraId="2A962DC2" w14:textId="18CA48AC">
            <w:pPr>
              <w:rPr>
                <w:rFonts w:ascii="Times New Roman" w:hAnsi="Times New Roman" w:cs="Times New Roman"/>
                <w:sz w:val="22"/>
                <w:szCs w:val="22"/>
              </w:rPr>
            </w:pPr>
            <w:r>
              <w:rPr>
                <w:rFonts w:ascii="Times New Roman" w:hAnsi="Times New Roman" w:cs="Times New Roman"/>
                <w:sz w:val="22"/>
              </w:rPr>
              <w:t xml:space="preserve"> _________________ [ФИО представителя Комиссионера]</w:t>
            </w:r>
          </w:p>
        </w:tc>
        <w:tc>
          <w:tcPr>
            <w:tcW w:w="4669" w:type="dxa"/>
          </w:tcPr>
          <w:p w14:paraId="19602CC7" w14:textId="77777777">
            <w:pPr>
              <w:rPr>
                <w:rFonts w:ascii="Times New Roman" w:hAnsi="Times New Roman" w:cs="Times New Roman"/>
                <w:sz w:val="22"/>
                <w:szCs w:val="22"/>
              </w:rPr>
            </w:pPr>
            <w:r>
              <w:rPr>
                <w:rFonts w:ascii="Times New Roman" w:hAnsi="Times New Roman" w:cs="Times New Roman"/>
                <w:sz w:val="22"/>
                <w:szCs w:val="22"/>
              </w:rPr>
              <w:t>[Должность представителя Комитента]</w:t>
            </w:r>
          </w:p>
          <w:p w14:paraId="0EDCC041" w14:textId="77777777">
            <w:pPr>
              <w:rPr>
                <w:rFonts w:ascii="Times New Roman" w:hAnsi="Times New Roman" w:cs="Times New Roman"/>
                <w:sz w:val="22"/>
                <w:szCs w:val="22"/>
              </w:rPr>
            </w:pPr>
          </w:p>
          <w:p w14:paraId="06561514" w14:textId="66CA4CB6">
            <w:pPr>
              <w:rPr>
                <w:rFonts w:ascii="Times New Roman" w:hAnsi="Times New Roman" w:cs="Times New Roman"/>
                <w:sz w:val="22"/>
                <w:szCs w:val="22"/>
              </w:rPr>
            </w:pPr>
            <w:r>
              <w:rPr>
                <w:rFonts w:ascii="Times New Roman" w:hAnsi="Times New Roman" w:cs="Times New Roman"/>
                <w:sz w:val="22"/>
              </w:rPr>
              <w:t xml:space="preserve">_________________ </w:t>
            </w:r>
            <w:r>
              <w:rPr>
                <w:rFonts w:ascii="Times New Roman" w:hAnsi="Times New Roman" w:cs="Times New Roman"/>
                <w:sz w:val="22"/>
              </w:rPr>
              <w:t>[ФИО представителя Комитента]</w:t>
            </w:r>
            <w:r>
              <w:rPr>
                <w:rFonts w:ascii="Times New Roman" w:hAnsi="Times New Roman" w:cs="Times New Roman"/>
                <w:sz w:val="22"/>
              </w:rPr>
              <w:t xml:space="preserve"/>
            </w:r>
            <w:r>
              <w:rPr>
                <w:rFonts w:ascii="Times New Roman" w:hAnsi="Times New Roman" w:cs="Times New Roman"/>
                <w:sz w:val="22"/>
              </w:rPr>
              <w:t/>
            </w:r>
          </w:p>
        </w:tc>
      </w:tr>
    </w:tbl>
    <w:p w14:paraId="70D89C44" w14:textId="77777777">
      <w:pPr>
        <w:ind w:left="6096"/>
        <w:rPr>
          <w:rFonts w:ascii="Times New Roman" w:hAnsi="Times New Roman" w:cs="Times New Roman"/>
          <w:sz w:val="22"/>
          <w:szCs w:val="22"/>
        </w:rPr>
      </w:pPr>
    </w:p>
    <w:p w14:paraId="4CB2A556" w14:textId="77777777">
      <w:pPr>
        <w:ind w:left="6096"/>
        <w:rPr>
          <w:rFonts w:ascii="Times New Roman" w:hAnsi="Times New Roman" w:cs="Times New Roman"/>
          <w:sz w:val="22"/>
          <w:szCs w:val="22"/>
        </w:rPr>
      </w:pPr>
    </w:p>
    <w:p w14:paraId="7CC2CAD7" w14:textId="77777777">
      <w:pPr>
        <w:ind w:left="6096"/>
        <w:rPr>
          <w:rFonts w:ascii="Times New Roman" w:hAnsi="Times New Roman" w:cs="Times New Roman"/>
          <w:sz w:val="22"/>
          <w:szCs w:val="22"/>
        </w:rPr>
      </w:pPr>
    </w:p>
    <w:p w14:paraId="2A9DDDCF" w14:textId="77777777">
      <w:pPr>
        <w:ind w:left="6096"/>
        <w:rPr>
          <w:rFonts w:ascii="Times New Roman" w:hAnsi="Times New Roman" w:cs="Times New Roman"/>
          <w:sz w:val="22"/>
          <w:szCs w:val="22"/>
        </w:rPr>
      </w:pPr>
    </w:p>
    <w:p w14:paraId="61FD3BC3" w14:textId="77777777">
      <w:pPr>
        <w:ind w:left="6096"/>
        <w:rPr>
          <w:rFonts w:ascii="Times New Roman" w:hAnsi="Times New Roman" w:cs="Times New Roman"/>
          <w:sz w:val="22"/>
          <w:szCs w:val="22"/>
        </w:rPr>
      </w:pPr>
    </w:p>
    <w:p w14:paraId="21A8DFF2" w14:textId="77777777">
      <w:pPr>
        <w:ind w:left="6096"/>
        <w:rPr>
          <w:rFonts w:ascii="Times New Roman" w:hAnsi="Times New Roman" w:cs="Times New Roman"/>
          <w:sz w:val="22"/>
          <w:szCs w:val="22"/>
        </w:rPr>
      </w:pPr>
    </w:p>
    <w:p w14:paraId="3DF4670A" w14:textId="77777777">
      <w:pPr>
        <w:ind w:left="6096"/>
        <w:rPr>
          <w:rFonts w:ascii="Times New Roman" w:hAnsi="Times New Roman" w:cs="Times New Roman"/>
          <w:sz w:val="22"/>
          <w:szCs w:val="22"/>
        </w:rPr>
      </w:pPr>
    </w:p>
    <w:p w14:paraId="7FF3B6AF" w14:textId="77777777">
      <w:pPr>
        <w:ind w:left="6096"/>
        <w:rPr>
          <w:rFonts w:ascii="Times New Roman" w:hAnsi="Times New Roman" w:cs="Times New Roman"/>
          <w:sz w:val="22"/>
          <w:szCs w:val="22"/>
        </w:rPr>
      </w:pPr>
    </w:p>
    <w:p w14:paraId="781CA486" w14:textId="77777777">
      <w:pPr>
        <w:ind w:left="6096"/>
        <w:rPr>
          <w:rFonts w:ascii="Times New Roman" w:hAnsi="Times New Roman" w:cs="Times New Roman"/>
          <w:sz w:val="22"/>
          <w:szCs w:val="22"/>
        </w:rPr>
      </w:pPr>
    </w:p>
    <w:p w14:paraId="2C79F1EB" w14:textId="77777777">
      <w:pPr>
        <w:ind w:left="6096"/>
        <w:rPr>
          <w:rFonts w:ascii="Times New Roman" w:hAnsi="Times New Roman" w:cs="Times New Roman"/>
          <w:sz w:val="22"/>
          <w:szCs w:val="22"/>
        </w:rPr>
      </w:pPr>
    </w:p>
    <w:p w14:paraId="5F6BD2E9" w14:textId="77777777">
      <w:pPr>
        <w:ind w:left="6096"/>
        <w:rPr>
          <w:rFonts w:ascii="Times New Roman" w:hAnsi="Times New Roman" w:cs="Times New Roman"/>
          <w:sz w:val="22"/>
          <w:szCs w:val="22"/>
        </w:rPr>
      </w:pPr>
    </w:p>
    <w:p w14:paraId="463DBCFA" w14:textId="77777777">
      <w:pPr>
        <w:ind w:left="6096"/>
        <w:rPr>
          <w:rFonts w:ascii="Times New Roman" w:hAnsi="Times New Roman" w:cs="Times New Roman"/>
          <w:sz w:val="22"/>
          <w:szCs w:val="22"/>
        </w:rPr>
      </w:pPr>
    </w:p>
    <w:p w14:paraId="73BCC39D" w14:textId="77777777">
      <w:pPr>
        <w:ind w:left="6096"/>
        <w:rPr>
          <w:rFonts w:ascii="Times New Roman" w:hAnsi="Times New Roman" w:cs="Times New Roman"/>
          <w:sz w:val="22"/>
          <w:szCs w:val="22"/>
        </w:rPr>
      </w:pPr>
    </w:p>
    <w:p w14:paraId="1A82E811" w14:textId="77777777">
      <w:pPr>
        <w:ind w:left="6096"/>
        <w:rPr>
          <w:rFonts w:ascii="Times New Roman" w:hAnsi="Times New Roman" w:cs="Times New Roman"/>
          <w:sz w:val="22"/>
          <w:szCs w:val="22"/>
        </w:rPr>
      </w:pPr>
    </w:p>
    <w:p w14:paraId="42A3B19F" w14:textId="77777777">
      <w:pPr>
        <w:ind w:left="6096"/>
        <w:rPr>
          <w:rFonts w:ascii="Times New Roman" w:hAnsi="Times New Roman" w:cs="Times New Roman"/>
          <w:sz w:val="22"/>
          <w:szCs w:val="22"/>
        </w:rPr>
      </w:pPr>
    </w:p>
    <w:p w14:paraId="25E745A5" w14:textId="77777777">
      <w:pPr>
        <w:ind w:left="6096"/>
        <w:rPr>
          <w:rFonts w:ascii="Times New Roman" w:hAnsi="Times New Roman" w:cs="Times New Roman"/>
          <w:sz w:val="22"/>
          <w:szCs w:val="22"/>
        </w:rPr>
      </w:pPr>
    </w:p>
    <w:p w14:paraId="01BCFCCC" w14:textId="77777777">
      <w:pPr>
        <w:ind w:left="6096"/>
        <w:rPr>
          <w:rFonts w:ascii="Times New Roman" w:hAnsi="Times New Roman" w:cs="Times New Roman"/>
          <w:sz w:val="22"/>
          <w:szCs w:val="22"/>
        </w:rPr>
      </w:pPr>
    </w:p>
    <w:p w14:paraId="4CCC6192" w14:textId="77777777">
      <w:pPr>
        <w:ind w:left="6096"/>
        <w:rPr>
          <w:rFonts w:ascii="Times New Roman" w:hAnsi="Times New Roman" w:cs="Times New Roman"/>
          <w:sz w:val="22"/>
          <w:szCs w:val="22"/>
        </w:rPr>
      </w:pPr>
    </w:p>
    <w:p w14:paraId="30C49EA6" w14:textId="77777777">
      <w:pPr>
        <w:ind w:left="6096"/>
        <w:rPr>
          <w:rFonts w:ascii="Times New Roman" w:hAnsi="Times New Roman" w:cs="Times New Roman"/>
          <w:sz w:val="22"/>
          <w:szCs w:val="22"/>
        </w:rPr>
      </w:pPr>
    </w:p>
    <w:p w14:paraId="643B5633" w14:textId="77777777">
      <w:pPr>
        <w:ind w:left="6096"/>
        <w:rPr>
          <w:rFonts w:ascii="Times New Roman" w:hAnsi="Times New Roman" w:cs="Times New Roman"/>
          <w:sz w:val="22"/>
          <w:szCs w:val="22"/>
        </w:rPr>
      </w:pPr>
    </w:p>
    <w:p w14:paraId="2C1813FE" w14:textId="77777777">
      <w:pPr>
        <w:ind w:left="6096"/>
        <w:rPr>
          <w:rFonts w:ascii="Times New Roman" w:hAnsi="Times New Roman" w:cs="Times New Roman"/>
          <w:sz w:val="22"/>
          <w:szCs w:val="22"/>
        </w:rPr>
      </w:pPr>
    </w:p>
    <w:p w14:paraId="18A82BD8" w14:textId="77777777">
      <w:pPr>
        <w:ind w:left="6096"/>
        <w:rPr>
          <w:rFonts w:ascii="Times New Roman" w:hAnsi="Times New Roman" w:cs="Times New Roman"/>
          <w:sz w:val="22"/>
          <w:szCs w:val="22"/>
        </w:rPr>
      </w:pPr>
    </w:p>
    <w:p w14:paraId="47F276A4" w14:textId="77777777">
      <w:pPr>
        <w:ind w:left="6096"/>
        <w:rPr>
          <w:rFonts w:ascii="Times New Roman" w:hAnsi="Times New Roman" w:cs="Times New Roman"/>
          <w:sz w:val="22"/>
          <w:szCs w:val="22"/>
        </w:rPr>
      </w:pPr>
    </w:p>
    <w:p w14:paraId="0E5779EF" w14:textId="77777777">
      <w:pPr>
        <w:ind w:left="6096"/>
        <w:rPr>
          <w:rFonts w:ascii="Times New Roman" w:hAnsi="Times New Roman" w:cs="Times New Roman"/>
          <w:sz w:val="22"/>
          <w:szCs w:val="22"/>
        </w:rPr>
      </w:pPr>
    </w:p>
    <w:p w14:paraId="4F1C5C15" w14:textId="77777777">
      <w:pPr>
        <w:ind w:left="6096"/>
        <w:rPr>
          <w:rFonts w:ascii="Times New Roman" w:hAnsi="Times New Roman" w:cs="Times New Roman"/>
          <w:sz w:val="22"/>
          <w:szCs w:val="22"/>
        </w:rPr>
      </w:pPr>
    </w:p>
    <w:p w14:paraId="00719259" w14:textId="77777777">
      <w:pPr>
        <w:ind w:left="6096"/>
        <w:rPr>
          <w:rFonts w:ascii="Times New Roman" w:hAnsi="Times New Roman" w:cs="Times New Roman"/>
          <w:sz w:val="22"/>
          <w:szCs w:val="22"/>
        </w:rPr>
      </w:pPr>
    </w:p>
    <w:p w14:paraId="71235B6A" w14:textId="77777777">
      <w:pPr>
        <w:ind w:left="6096"/>
        <w:rPr>
          <w:rFonts w:ascii="Times New Roman" w:hAnsi="Times New Roman" w:cs="Times New Roman"/>
          <w:sz w:val="22"/>
          <w:szCs w:val="22"/>
        </w:rPr>
      </w:pPr>
    </w:p>
    <w:p w14:paraId="0DCF86AF" w14:textId="77777777">
      <w:pPr>
        <w:ind w:left="6096"/>
        <w:rPr>
          <w:rFonts w:ascii="Times New Roman" w:hAnsi="Times New Roman" w:cs="Times New Roman"/>
          <w:sz w:val="22"/>
          <w:szCs w:val="22"/>
        </w:rPr>
      </w:pPr>
    </w:p>
    <w:p w14:paraId="4A1372CE" w14:textId="77777777">
      <w:pPr>
        <w:ind w:left="6096"/>
        <w:rPr>
          <w:rFonts w:ascii="Times New Roman" w:hAnsi="Times New Roman" w:cs="Times New Roman"/>
          <w:sz w:val="22"/>
          <w:szCs w:val="22"/>
        </w:rPr>
      </w:pPr>
    </w:p>
    <w:p w14:paraId="09541DB2" w14:textId="77777777">
      <w:pPr>
        <w:ind w:left="6096"/>
        <w:rPr>
          <w:rFonts w:ascii="Times New Roman" w:hAnsi="Times New Roman" w:cs="Times New Roman"/>
          <w:sz w:val="22"/>
          <w:szCs w:val="22"/>
        </w:rPr>
      </w:pPr>
    </w:p>
    <w:p w14:paraId="61B788DE" w14:textId="77777777">
      <w:pPr>
        <w:ind w:left="6096"/>
        <w:rPr>
          <w:rFonts w:ascii="Times New Roman" w:hAnsi="Times New Roman" w:cs="Times New Roman"/>
          <w:sz w:val="22"/>
          <w:szCs w:val="22"/>
        </w:rPr>
      </w:pPr>
    </w:p>
    <w:p w14:paraId="0596A6E9" w14:textId="77777777">
      <w:pPr>
        <w:ind w:left="6096"/>
        <w:rPr>
          <w:rFonts w:ascii="Times New Roman" w:hAnsi="Times New Roman" w:cs="Times New Roman"/>
          <w:sz w:val="22"/>
          <w:szCs w:val="22"/>
        </w:rPr>
      </w:pPr>
    </w:p>
    <w:p w14:paraId="03FB63AD" w14:textId="77777777">
      <w:pPr>
        <w:ind w:left="6096"/>
        <w:rPr>
          <w:rFonts w:ascii="Times New Roman" w:hAnsi="Times New Roman" w:cs="Times New Roman"/>
          <w:sz w:val="22"/>
          <w:szCs w:val="22"/>
        </w:rPr>
      </w:pPr>
    </w:p>
    <w:p w14:paraId="4B250822" w14:textId="77777777">
      <w:pPr>
        <w:ind w:left="6096"/>
        <w:rPr>
          <w:rFonts w:ascii="Times New Roman" w:hAnsi="Times New Roman" w:cs="Times New Roman"/>
          <w:sz w:val="22"/>
          <w:szCs w:val="22"/>
        </w:rPr>
      </w:pPr>
    </w:p>
    <w:p w14:paraId="685B28A9" w14:textId="77777777">
      <w:pPr>
        <w:ind w:left="6096"/>
        <w:rPr>
          <w:rFonts w:ascii="Times New Roman" w:hAnsi="Times New Roman" w:cs="Times New Roman"/>
          <w:sz w:val="22"/>
          <w:szCs w:val="22"/>
        </w:rPr>
      </w:pPr>
    </w:p>
    <w:p w14:paraId="3C2BD1E0" w14:textId="77777777">
      <w:pPr>
        <w:ind w:left="6096"/>
        <w:rPr>
          <w:rFonts w:ascii="Times New Roman" w:hAnsi="Times New Roman" w:cs="Times New Roman"/>
          <w:sz w:val="22"/>
          <w:szCs w:val="22"/>
        </w:rPr>
      </w:pPr>
    </w:p>
    <w:p w14:paraId="658247E9" w14:textId="77777777">
      <w:pPr>
        <w:ind w:left="6096"/>
        <w:rPr>
          <w:rFonts w:ascii="Times New Roman" w:hAnsi="Times New Roman" w:cs="Times New Roman"/>
          <w:sz w:val="22"/>
          <w:szCs w:val="22"/>
        </w:rPr>
      </w:pPr>
    </w:p>
    <w:p w14:paraId="6E714C44" w14:textId="77777777">
      <w:pPr>
        <w:ind w:left="6096"/>
        <w:rPr>
          <w:rFonts w:ascii="Times New Roman" w:hAnsi="Times New Roman" w:cs="Times New Roman"/>
          <w:sz w:val="22"/>
          <w:szCs w:val="22"/>
        </w:rPr>
      </w:pPr>
    </w:p>
    <w:p w14:paraId="72BE7E2F" w14:textId="77777777">
      <w:pPr>
        <w:ind w:left="6096"/>
        <w:rPr>
          <w:rFonts w:ascii="Times New Roman" w:hAnsi="Times New Roman" w:cs="Times New Roman"/>
          <w:sz w:val="22"/>
          <w:szCs w:val="22"/>
        </w:rPr>
      </w:pPr>
    </w:p>
    <w:p w14:paraId="236272F7" w14:textId="77777777">
      <w:pPr>
        <w:ind w:left="6096"/>
        <w:rPr>
          <w:rFonts w:ascii="Times New Roman" w:hAnsi="Times New Roman" w:cs="Times New Roman"/>
          <w:sz w:val="22"/>
          <w:szCs w:val="22"/>
        </w:rPr>
      </w:pPr>
    </w:p>
    <w:p w14:paraId="63534DF3" w14:textId="77777777">
      <w:pPr>
        <w:ind w:left="6096"/>
        <w:rPr>
          <w:rFonts w:ascii="Times New Roman" w:hAnsi="Times New Roman" w:cs="Times New Roman"/>
          <w:sz w:val="22"/>
          <w:szCs w:val="22"/>
        </w:rPr>
      </w:pPr>
    </w:p>
    <w:p w14:paraId="3BA2D5D2" w14:textId="77777777">
      <w:pPr>
        <w:ind w:left="6096"/>
        <w:rPr>
          <w:rFonts w:ascii="Times New Roman" w:hAnsi="Times New Roman" w:cs="Times New Roman"/>
          <w:sz w:val="22"/>
          <w:szCs w:val="22"/>
        </w:rPr>
      </w:pPr>
    </w:p>
    <w:p w14:paraId="02B6F312" w14:textId="77777777">
      <w:pPr>
        <w:ind w:left="6096"/>
        <w:rPr>
          <w:rFonts w:ascii="Times New Roman" w:hAnsi="Times New Roman" w:cs="Times New Roman"/>
          <w:sz w:val="22"/>
          <w:szCs w:val="22"/>
        </w:rPr>
      </w:pPr>
    </w:p>
    <w:p w14:paraId="38AD05F0" w14:textId="77777777">
      <w:pPr>
        <w:ind w:left="6096"/>
        <w:rPr>
          <w:rFonts w:ascii="Times New Roman" w:hAnsi="Times New Roman" w:cs="Times New Roman"/>
          <w:sz w:val="22"/>
          <w:szCs w:val="22"/>
        </w:rPr>
      </w:pPr>
    </w:p>
    <w:p w14:paraId="32E0D223" w14:textId="77777777">
      <w:pPr>
        <w:ind w:left="6096"/>
        <w:rPr>
          <w:rFonts w:ascii="Times New Roman" w:hAnsi="Times New Roman" w:cs="Times New Roman"/>
          <w:sz w:val="22"/>
          <w:szCs w:val="22"/>
        </w:rPr>
      </w:pPr>
    </w:p>
    <w:p w14:paraId="3B7A9744" w14:textId="77777777">
      <w:pPr>
        <w:ind w:left="6096"/>
        <w:rPr>
          <w:rFonts w:ascii="Times New Roman" w:hAnsi="Times New Roman" w:cs="Times New Roman"/>
          <w:sz w:val="22"/>
          <w:szCs w:val="22"/>
        </w:rPr>
      </w:pPr>
    </w:p>
    <w:p w14:paraId="3841DB83" w14:textId="0CC8F444">
      <w:pPr>
        <w:ind w:left="6096"/>
        <w:rPr>
          <w:rFonts w:ascii="Times New Roman" w:hAnsi="Times New Roman" w:cs="Times New Roman"/>
          <w:sz w:val="22"/>
          <w:szCs w:val="22"/>
        </w:rPr>
      </w:pPr>
      <w:r>
        <w:rPr>
          <w:rFonts w:ascii="Times New Roman" w:hAnsi="Times New Roman" w:cs="Times New Roman"/>
          <w:sz w:val="22"/>
          <w:szCs w:val="22"/>
        </w:rPr>
        <w:lastRenderedPageBreak/>
        <w:t xml:space="preserve">Приложение №1 к договору комиссии [№ договора] от [дата] г.</w:t>
      </w:r>
      <w:bookmarkStart w:id="17" w:name="_Hlk224042803"/>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xml:space="preserve"/>
      </w:r>
      <w:r>
        <w:rPr>
          <w:rFonts w:ascii="Times New Roman" w:hAnsi="Times New Roman" w:cs="Times New Roman"/>
          <w:sz w:val="22"/>
          <w:szCs w:val="22"/>
        </w:rPr>
        <w:t xml:space="preserve"/>
      </w:r>
      <w:r>
        <w:rPr>
          <w:rFonts w:ascii="Times New Roman" w:hAnsi="Times New Roman" w:cs="Times New Roman"/>
          <w:sz w:val="22"/>
          <w:szCs w:val="22"/>
        </w:rPr>
        <w:t xml:space="preserve"/>
      </w:r>
    </w:p>
    <w:bookmarkEnd w:id="17"/>
    <w:p w14:paraId="518F1345" w14:textId="77777777">
      <w:pPr>
        <w:ind w:left="6096"/>
        <w:rPr>
          <w:rFonts w:ascii="Times New Roman" w:hAnsi="Times New Roman" w:cs="Times New Roman"/>
          <w:sz w:val="22"/>
          <w:szCs w:val="22"/>
        </w:rPr>
      </w:pPr>
    </w:p>
    <w:p w14:paraId="78E3205F" w14:textId="77777777">
      <w:pPr>
        <w:jc w:val="center"/>
        <w:rPr>
          <w:rFonts w:ascii="Times New Roman" w:hAnsi="Times New Roman" w:cs="Times New Roman"/>
          <w:b/>
          <w:bCs/>
          <w:sz w:val="22"/>
          <w:szCs w:val="22"/>
        </w:rPr>
      </w:pPr>
      <w:r>
        <w:rPr>
          <w:rFonts w:ascii="Times New Roman" w:hAnsi="Times New Roman" w:cs="Times New Roman"/>
          <w:b/>
          <w:bCs/>
          <w:sz w:val="22"/>
          <w:szCs w:val="22"/>
        </w:rPr>
        <w:t>ПОРУЧЕНИЕ [№ поручения]</w:t>
      </w:r>
    </w:p>
    <w:p w14:paraId="3C5DC257" w14:textId="77777777">
      <w:pPr>
        <w:rPr>
          <w:rFonts w:ascii="Times New Roman" w:hAnsi="Times New Roman" w:cs="Times New Roman"/>
          <w:sz w:val="22"/>
          <w:szCs w:val="22"/>
        </w:rPr>
      </w:pPr>
    </w:p>
    <w:p w14:paraId="73F557BF" w14:textId="3C531DF3">
      <w:pPr>
        <w:jc w:val="both"/>
        <w:rPr>
          <w:rFonts w:ascii="Times New Roman" w:hAnsi="Times New Roman" w:cs="Times New Roman"/>
          <w:sz w:val="22"/>
          <w:szCs w:val="22"/>
        </w:rPr>
      </w:pPr>
      <w:r>
        <w:rPr>
          <w:rFonts w:ascii="Times New Roman" w:hAnsi="Times New Roman" w:cs="Times New Roman"/>
          <w:sz w:val="22"/>
          <w:szCs w:val="22"/>
        </w:rPr>
        <w:t xml:space="preserve">г. [город]                       [дата] г.</w:t>
      </w:r>
      <w:r>
        <w:rPr>
          <w:rFonts w:ascii="Times New Roman" w:hAnsi="Times New Roman" w:cs="Times New Roman"/>
          <w:sz w:val="22"/>
          <w:szCs w:val="22"/>
        </w:rPr>
        <w:t xml:space="preserve"/>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r>
      <w:r>
        <w:rPr>
          <w:rFonts w:ascii="Times New Roman" w:hAnsi="Times New Roman" w:cs="Times New Roman"/>
          <w:sz w:val="22"/>
          <w:szCs w:val="22"/>
        </w:rPr>
        <w:t xml:space="preserve"/>
      </w:r>
      <w:r>
        <w:rPr>
          <w:rFonts w:ascii="Times New Roman" w:hAnsi="Times New Roman" w:cs="Times New Roman"/>
          <w:sz w:val="22"/>
          <w:szCs w:val="22"/>
        </w:rPr>
        <w:t xml:space="preserve"/>
      </w:r>
      <w:proofErr w:type="gramStart"/>
      <w:r>
        <w:rPr>
          <w:rFonts w:ascii="Times New Roman" w:hAnsi="Times New Roman" w:cs="Times New Roman"/>
          <w:sz w:val="22"/>
          <w:szCs w:val="22"/>
        </w:rPr>
        <w:t xml:space="preserve"/>
      </w:r>
      <w:proofErr w:type="gramEnd"/>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xml:space="preserve"/>
      </w:r>
    </w:p>
    <w:p w14:paraId="263439EB" w14:textId="77777777">
      <w:pPr>
        <w:rPr>
          <w:rFonts w:ascii="Times New Roman" w:hAnsi="Times New Roman" w:cs="Times New Roman"/>
          <w:sz w:val="22"/>
          <w:szCs w:val="22"/>
        </w:rPr>
      </w:pPr>
    </w:p>
    <w:p w14:paraId="3C9EA5D7" w14:textId="06530EAE">
      <w:pPr>
        <w:ind w:firstLine="567"/>
        <w:jc w:val="both"/>
        <w:rPr>
          <w:rFonts w:ascii="Times New Roman" w:hAnsi="Times New Roman" w:cs="Times New Roman"/>
          <w:sz w:val="22"/>
          <w:szCs w:val="22"/>
        </w:rPr>
      </w:pPr>
      <w:r>
        <w:rPr>
          <w:rFonts w:ascii="Times New Roman" w:hAnsi="Times New Roman" w:cs="Times New Roman"/>
          <w:b/>
          <w:bCs/>
          <w:sz w:val="22"/>
          <w:szCs w:val="22"/>
        </w:rPr>
        <w:t xml:space="preserve">[Наименование/ФИО Комитента]</w:t>
      </w:r>
      <w:r>
        <w:rPr>
          <w:rFonts w:ascii="Times New Roman" w:hAnsi="Times New Roman" w:cs="Times New Roman"/>
          <w:sz w:val="22"/>
          <w:szCs w:val="22"/>
        </w:rPr>
        <w:t xml:space="preserve">, именуемое(-ый) в дальнейшем «Комитент», в лице [ФИО/должность представителя Комитента], действующего на основании [основание полномочий], поручает, а</w:t>
      </w:r>
      <w:r>
        <w:rPr>
          <w:rFonts w:ascii="Times New Roman" w:hAnsi="Times New Roman" w:cs="Times New Roman"/>
          <w:b/>
          <w:bCs/>
          <w:sz w:val="22"/>
          <w:szCs w:val="22"/>
        </w:rPr>
        <w:t/>
      </w:r>
      <w:r>
        <w:rPr>
          <w:rFonts w:ascii="Times New Roman" w:hAnsi="Times New Roman" w:cs="Times New Roman"/>
          <w:b/>
          <w:bCs/>
          <w:sz w:val="22"/>
          <w:szCs w:val="22"/>
        </w:rPr>
        <w:t/>
      </w:r>
      <w:r>
        <w:rPr>
          <w:rFonts w:ascii="Times New Roman" w:hAnsi="Times New Roman" w:cs="Times New Roman"/>
          <w:b/>
          <w:bCs/>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p>
    <w:p w14:paraId="2D4D0F29" w14:textId="29802F9B">
      <w:pPr>
        <w:ind w:firstLine="567"/>
        <w:jc w:val="both"/>
        <w:rPr>
          <w:rFonts w:ascii="Times New Roman" w:hAnsi="Times New Roman" w:cs="Times New Roman"/>
          <w:sz w:val="22"/>
          <w:szCs w:val="22"/>
        </w:rPr>
      </w:pPr>
      <w:r>
        <w:rPr>
          <w:rFonts w:ascii="Times New Roman" w:hAnsi="Times New Roman" w:cs="Times New Roman"/>
          <w:b/>
          <w:bCs/>
          <w:sz w:val="22"/>
          <w:szCs w:val="22"/>
        </w:rPr>
        <w:t>[Наименование Комиссионера]</w:t>
      </w:r>
      <w:r>
        <w:rPr>
          <w:rFonts w:ascii="Times New Roman" w:hAnsi="Times New Roman" w:cs="Times New Roman"/>
          <w:sz w:val="22"/>
          <w:szCs w:val="22"/>
        </w:rPr>
        <w:t>, именуемое в дальнейшем «Комиссионер», в лице [ФИО/должность представителя Комиссионера], действующего на основании [основание полномочий], принимает на себя поручение о приобретении для Комитента следующего Товара:</w:t>
      </w:r>
      <w:r>
        <w:rPr>
          <w:rFonts w:ascii="Times New Roman" w:hAnsi="Times New Roman" w:cs="Times New Roman"/>
          <w:sz w:val="22"/>
          <w:szCs w:val="22"/>
        </w:rPr>
        <w:t/>
      </w:r>
    </w:p>
    <w:p w14:paraId="7A515DFC" w14:textId="77777777">
      <w:pPr>
        <w:ind w:firstLine="567"/>
        <w:jc w:val="both"/>
        <w:rPr>
          <w:rFonts w:ascii="Times New Roman" w:hAnsi="Times New Roman" w:cs="Times New Roman"/>
          <w:sz w:val="22"/>
          <w:szCs w:val="22"/>
        </w:rPr>
      </w:pPr>
    </w:p>
    <w:p w14:paraId="6F266A80" w14:textId="77777777">
      <w:pPr>
        <w:jc w:val="both"/>
        <w:rPr>
          <w:rFonts w:ascii="Times New Roman" w:hAnsi="Times New Roman" w:cs="Times New Roman"/>
          <w:sz w:val="22"/>
          <w:szCs w:val="22"/>
        </w:rPr>
      </w:pPr>
      <w:r>
        <w:rPr>
          <w:rFonts w:ascii="Times New Roman" w:hAnsi="Times New Roman" w:cs="Times New Roman"/>
          <w:sz w:val="22"/>
          <w:szCs w:val="22"/>
        </w:rPr>
        <w:t>1. Комиссионер обязуется приобрести от своего имени, но за счет Комитента следующий товар.</w:t>
      </w:r>
    </w:p>
    <w:tbl>
      <w:tblPr>
        <w:tblStyle w:val="a3"/>
        <w:tblW w:w="10201" w:type="dxa"/>
        <w:tblLook w:val="04A0" w:firstRow="1" w:lastRow="0" w:firstColumn="1" w:lastColumn="0" w:noHBand="0" w:noVBand="1"/>
      </w:tblPr>
      <w:tblGrid>
        <w:gridCol w:w="752"/>
        <w:gridCol w:w="2758"/>
        <w:gridCol w:w="1420"/>
        <w:gridCol w:w="1686"/>
        <w:gridCol w:w="1974"/>
        <w:gridCol w:w="1611"/>
      </w:tblGrid>
      <w:tr w14:paraId="54615AA7" w14:textId="77777777">
        <w:tc>
          <w:tcPr>
            <w:tcW w:w="752" w:type="dxa"/>
            <w:vAlign w:val="center"/>
          </w:tcPr>
          <w:p w14:paraId="65DBF30F" w14:textId="77777777">
            <w:pPr>
              <w:jc w:val="center"/>
              <w:rPr>
                <w:rFonts w:ascii="Times New Roman" w:hAnsi="Times New Roman" w:cs="Times New Roman"/>
                <w:b/>
                <w:bCs/>
                <w:sz w:val="22"/>
                <w:szCs w:val="22"/>
              </w:rPr>
            </w:pPr>
            <w:r>
              <w:rPr>
                <w:rFonts w:ascii="Times New Roman" w:hAnsi="Times New Roman" w:cs="Times New Roman"/>
                <w:b/>
                <w:bCs/>
                <w:sz w:val="22"/>
                <w:szCs w:val="22"/>
              </w:rPr>
              <w:t>№п/п</w:t>
            </w:r>
          </w:p>
        </w:tc>
        <w:tc>
          <w:tcPr>
            <w:tcW w:w="2758" w:type="dxa"/>
            <w:vAlign w:val="center"/>
          </w:tcPr>
          <w:p w14:paraId="42086B61" w14:textId="77777777">
            <w:pPr>
              <w:jc w:val="center"/>
              <w:rPr>
                <w:rFonts w:ascii="Times New Roman" w:hAnsi="Times New Roman" w:cs="Times New Roman"/>
                <w:b/>
                <w:bCs/>
                <w:sz w:val="22"/>
                <w:szCs w:val="22"/>
              </w:rPr>
            </w:pPr>
            <w:r>
              <w:rPr>
                <w:rFonts w:ascii="Times New Roman" w:hAnsi="Times New Roman" w:cs="Times New Roman"/>
                <w:b/>
                <w:bCs/>
                <w:sz w:val="22"/>
                <w:szCs w:val="22"/>
              </w:rPr>
              <w:t>Наименование, ассортимент, описание, качество Товара</w:t>
            </w:r>
          </w:p>
        </w:tc>
        <w:tc>
          <w:tcPr>
            <w:tcW w:w="1420" w:type="dxa"/>
            <w:vAlign w:val="center"/>
          </w:tcPr>
          <w:p w14:paraId="580C43CD" w14:textId="613BCF1B">
            <w:pPr>
              <w:jc w:val="center"/>
              <w:rPr>
                <w:rFonts w:ascii="Times New Roman" w:hAnsi="Times New Roman" w:cs="Times New Roman"/>
                <w:b/>
                <w:bCs/>
                <w:sz w:val="22"/>
                <w:szCs w:val="22"/>
              </w:rPr>
            </w:pPr>
            <w:r>
              <w:rPr>
                <w:rFonts w:ascii="Times New Roman" w:hAnsi="Times New Roman" w:cs="Times New Roman"/>
                <w:b/>
                <w:bCs/>
                <w:sz w:val="22"/>
                <w:szCs w:val="22"/>
              </w:rPr>
              <w:t>Кол-во</w:t>
            </w:r>
          </w:p>
        </w:tc>
        <w:tc>
          <w:tcPr>
            <w:tcW w:w="1686" w:type="dxa"/>
            <w:vAlign w:val="center"/>
          </w:tcPr>
          <w:p w14:paraId="7EA5B213" w14:textId="5D361898">
            <w:pPr>
              <w:jc w:val="center"/>
              <w:rPr>
                <w:rFonts w:ascii="Times New Roman" w:hAnsi="Times New Roman" w:cs="Times New Roman"/>
                <w:b/>
                <w:bCs/>
                <w:sz w:val="22"/>
                <w:szCs w:val="22"/>
              </w:rPr>
            </w:pPr>
            <w:r>
              <w:rPr>
                <w:rFonts w:ascii="Times New Roman" w:hAnsi="Times New Roman" w:cs="Times New Roman"/>
                <w:b/>
                <w:bCs/>
                <w:sz w:val="22"/>
                <w:szCs w:val="22"/>
              </w:rPr>
              <w:t>Ед. изм.</w:t>
            </w:r>
          </w:p>
        </w:tc>
        <w:tc>
          <w:tcPr>
            <w:tcW w:w="1974" w:type="dxa"/>
            <w:vAlign w:val="center"/>
          </w:tcPr>
          <w:p w14:paraId="6991E7F6" w14:textId="5E0B3AF3">
            <w:pPr>
              <w:jc w:val="center"/>
              <w:rPr>
                <w:rFonts w:ascii="Times New Roman" w:hAnsi="Times New Roman" w:cs="Times New Roman"/>
                <w:b/>
                <w:bCs/>
                <w:sz w:val="22"/>
                <w:szCs w:val="22"/>
              </w:rPr>
            </w:pPr>
            <w:r>
              <w:rPr>
                <w:rFonts w:ascii="Times New Roman" w:hAnsi="Times New Roman" w:cs="Times New Roman"/>
                <w:b/>
                <w:bCs/>
                <w:sz w:val="22"/>
                <w:szCs w:val="22"/>
              </w:rPr>
              <w:t xml:space="preserve">Цена приобретения за единицу у Поставщика, [валюта]</w:t>
            </w:r>
            <w:r>
              <w:rPr>
                <w:rFonts w:ascii="Times New Roman" w:hAnsi="Times New Roman" w:cs="Times New Roman"/>
                <w:b/>
                <w:bCs/>
                <w:sz w:val="22"/>
                <w:szCs w:val="22"/>
                <w:lang w:val="en-US"/>
              </w:rPr>
              <w:t/>
            </w:r>
          </w:p>
        </w:tc>
        <w:tc>
          <w:tcPr>
            <w:tcW w:w="1611" w:type="dxa"/>
            <w:vAlign w:val="center"/>
          </w:tcPr>
          <w:p w14:paraId="1D7CB611" w14:textId="2E6CD186">
            <w:pPr>
              <w:autoSpaceDE w:val="0"/>
              <w:autoSpaceDN w:val="0"/>
              <w:adjustRightInd w:val="0"/>
              <w:jc w:val="center"/>
              <w:rPr>
                <w:rFonts w:ascii="Times New Roman" w:hAnsi="Times New Roman" w:cs="Times New Roman"/>
                <w:b/>
                <w:bCs/>
                <w:sz w:val="22"/>
                <w:szCs w:val="22"/>
              </w:rPr>
            </w:pPr>
            <w:r>
              <w:rPr>
                <w:rFonts w:ascii="Times New Roman" w:hAnsi="Times New Roman" w:cs="Times New Roman"/>
                <w:b/>
                <w:bCs/>
                <w:sz w:val="22"/>
                <w:szCs w:val="22"/>
              </w:rPr>
              <w:t xml:space="preserve">Общая стоимость приобретения у Поставщика, [валюта]</w:t>
            </w:r>
            <w:r>
              <w:rPr>
                <w:rFonts w:ascii="Times New Roman" w:hAnsi="Times New Roman" w:cs="Times New Roman"/>
                <w:b/>
                <w:bCs/>
                <w:sz w:val="22"/>
                <w:szCs w:val="22"/>
                <w:lang w:val="en-US"/>
              </w:rPr>
              <w:t/>
            </w:r>
          </w:p>
        </w:tc>
      </w:tr>
      <w:tr w14:paraId="05F1D761" w14:textId="77777777">
        <w:tc>
          <w:tcPr>
            <w:tcW w:w="752" w:type="dxa"/>
          </w:tcPr>
          <w:p w14:paraId="35DFA684" w14:textId="77777777">
            <w:pPr>
              <w:rPr>
                <w:rFonts w:ascii="Times New Roman" w:hAnsi="Times New Roman" w:cs="Times New Roman"/>
                <w:sz w:val="22"/>
                <w:szCs w:val="22"/>
              </w:rPr>
            </w:pPr>
          </w:p>
        </w:tc>
        <w:tc>
          <w:tcPr>
            <w:tcW w:w="2758" w:type="dxa"/>
          </w:tcPr>
          <w:p w14:paraId="6003D45E" w14:textId="77777777">
            <w:pPr>
              <w:rPr>
                <w:rFonts w:ascii="Times New Roman" w:hAnsi="Times New Roman" w:cs="Times New Roman"/>
                <w:sz w:val="22"/>
                <w:szCs w:val="22"/>
              </w:rPr>
            </w:pPr>
          </w:p>
        </w:tc>
        <w:tc>
          <w:tcPr>
            <w:tcW w:w="1420" w:type="dxa"/>
          </w:tcPr>
          <w:p w14:paraId="0DF6FFC1" w14:textId="77777777">
            <w:pPr>
              <w:rPr>
                <w:rFonts w:ascii="Times New Roman" w:hAnsi="Times New Roman" w:cs="Times New Roman"/>
                <w:sz w:val="22"/>
                <w:szCs w:val="22"/>
              </w:rPr>
            </w:pPr>
          </w:p>
        </w:tc>
        <w:tc>
          <w:tcPr>
            <w:tcW w:w="1686" w:type="dxa"/>
          </w:tcPr>
          <w:p w14:paraId="5CF0101A" w14:textId="77777777">
            <w:pPr>
              <w:rPr>
                <w:rFonts w:ascii="Times New Roman" w:hAnsi="Times New Roman" w:cs="Times New Roman"/>
                <w:sz w:val="22"/>
                <w:szCs w:val="22"/>
              </w:rPr>
            </w:pPr>
          </w:p>
        </w:tc>
        <w:tc>
          <w:tcPr>
            <w:tcW w:w="1974" w:type="dxa"/>
          </w:tcPr>
          <w:p w14:paraId="57BE4E47" w14:textId="35AD85BA">
            <w:pPr>
              <w:rPr>
                <w:rFonts w:ascii="Times New Roman" w:hAnsi="Times New Roman" w:cs="Times New Roman"/>
                <w:sz w:val="22"/>
                <w:szCs w:val="22"/>
              </w:rPr>
            </w:pPr>
          </w:p>
        </w:tc>
        <w:tc>
          <w:tcPr>
            <w:tcW w:w="1611" w:type="dxa"/>
          </w:tcPr>
          <w:p w14:paraId="3ACDD85A" w14:textId="77777777">
            <w:pPr>
              <w:rPr>
                <w:rFonts w:ascii="Times New Roman" w:hAnsi="Times New Roman" w:cs="Times New Roman"/>
                <w:sz w:val="22"/>
                <w:szCs w:val="22"/>
              </w:rPr>
            </w:pPr>
          </w:p>
        </w:tc>
      </w:tr>
      <w:tr w14:paraId="6CFD15D9" w14:textId="77777777">
        <w:tc>
          <w:tcPr>
            <w:tcW w:w="752" w:type="dxa"/>
          </w:tcPr>
          <w:p w14:paraId="29E0602F" w14:textId="77777777">
            <w:pPr>
              <w:rPr>
                <w:rFonts w:ascii="Times New Roman" w:hAnsi="Times New Roman" w:cs="Times New Roman"/>
                <w:sz w:val="22"/>
                <w:szCs w:val="22"/>
              </w:rPr>
            </w:pPr>
          </w:p>
        </w:tc>
        <w:tc>
          <w:tcPr>
            <w:tcW w:w="2758" w:type="dxa"/>
          </w:tcPr>
          <w:p w14:paraId="1FD6AA8A" w14:textId="77777777">
            <w:pPr>
              <w:rPr>
                <w:rFonts w:ascii="Times New Roman" w:hAnsi="Times New Roman" w:cs="Times New Roman"/>
                <w:sz w:val="22"/>
                <w:szCs w:val="22"/>
              </w:rPr>
            </w:pPr>
          </w:p>
        </w:tc>
        <w:tc>
          <w:tcPr>
            <w:tcW w:w="1420" w:type="dxa"/>
          </w:tcPr>
          <w:p w14:paraId="09594435" w14:textId="77777777">
            <w:pPr>
              <w:rPr>
                <w:rFonts w:ascii="Times New Roman" w:hAnsi="Times New Roman" w:cs="Times New Roman"/>
                <w:sz w:val="22"/>
                <w:szCs w:val="22"/>
              </w:rPr>
            </w:pPr>
          </w:p>
        </w:tc>
        <w:tc>
          <w:tcPr>
            <w:tcW w:w="1686" w:type="dxa"/>
          </w:tcPr>
          <w:p w14:paraId="143AAE02" w14:textId="77777777">
            <w:pPr>
              <w:rPr>
                <w:rFonts w:ascii="Times New Roman" w:hAnsi="Times New Roman" w:cs="Times New Roman"/>
                <w:sz w:val="22"/>
                <w:szCs w:val="22"/>
              </w:rPr>
            </w:pPr>
          </w:p>
        </w:tc>
        <w:tc>
          <w:tcPr>
            <w:tcW w:w="1974" w:type="dxa"/>
          </w:tcPr>
          <w:p w14:paraId="409A5116" w14:textId="00A6A5FE">
            <w:pPr>
              <w:rPr>
                <w:rFonts w:ascii="Times New Roman" w:hAnsi="Times New Roman" w:cs="Times New Roman"/>
                <w:sz w:val="22"/>
                <w:szCs w:val="22"/>
              </w:rPr>
            </w:pPr>
          </w:p>
        </w:tc>
        <w:tc>
          <w:tcPr>
            <w:tcW w:w="1611" w:type="dxa"/>
          </w:tcPr>
          <w:p w14:paraId="7B259CCB" w14:textId="77777777">
            <w:pPr>
              <w:rPr>
                <w:rFonts w:ascii="Times New Roman" w:hAnsi="Times New Roman" w:cs="Times New Roman"/>
                <w:sz w:val="22"/>
                <w:szCs w:val="22"/>
              </w:rPr>
            </w:pPr>
          </w:p>
        </w:tc>
      </w:tr>
      <w:tr w14:paraId="6200E4ED" w14:textId="77777777">
        <w:tc>
          <w:tcPr>
            <w:tcW w:w="752" w:type="dxa"/>
          </w:tcPr>
          <w:p w14:paraId="443C1AA5" w14:textId="77777777">
            <w:pPr>
              <w:rPr>
                <w:rFonts w:ascii="Times New Roman" w:hAnsi="Times New Roman" w:cs="Times New Roman"/>
                <w:sz w:val="22"/>
                <w:szCs w:val="22"/>
              </w:rPr>
            </w:pPr>
          </w:p>
        </w:tc>
        <w:tc>
          <w:tcPr>
            <w:tcW w:w="2758" w:type="dxa"/>
          </w:tcPr>
          <w:p w14:paraId="50D70CAC" w14:textId="77777777">
            <w:pPr>
              <w:rPr>
                <w:rFonts w:ascii="Times New Roman" w:hAnsi="Times New Roman" w:cs="Times New Roman"/>
                <w:sz w:val="22"/>
                <w:szCs w:val="22"/>
              </w:rPr>
            </w:pPr>
          </w:p>
        </w:tc>
        <w:tc>
          <w:tcPr>
            <w:tcW w:w="1420" w:type="dxa"/>
          </w:tcPr>
          <w:p w14:paraId="650E0F6E" w14:textId="13D1F146">
            <w:pPr>
              <w:rPr>
                <w:rFonts w:ascii="Times New Roman" w:hAnsi="Times New Roman" w:cs="Times New Roman"/>
                <w:sz w:val="22"/>
                <w:szCs w:val="22"/>
              </w:rPr>
            </w:pPr>
          </w:p>
        </w:tc>
        <w:tc>
          <w:tcPr>
            <w:tcW w:w="1686" w:type="dxa"/>
          </w:tcPr>
          <w:p w14:paraId="65DD08F7" w14:textId="77777777">
            <w:pPr>
              <w:rPr>
                <w:rFonts w:ascii="Times New Roman" w:hAnsi="Times New Roman" w:cs="Times New Roman"/>
                <w:sz w:val="22"/>
                <w:szCs w:val="22"/>
              </w:rPr>
            </w:pPr>
          </w:p>
        </w:tc>
        <w:tc>
          <w:tcPr>
            <w:tcW w:w="1974" w:type="dxa"/>
          </w:tcPr>
          <w:p w14:paraId="6772CCD8" w14:textId="2A324710">
            <w:pPr>
              <w:rPr>
                <w:rFonts w:ascii="Times New Roman" w:hAnsi="Times New Roman" w:cs="Times New Roman"/>
                <w:sz w:val="22"/>
                <w:szCs w:val="22"/>
              </w:rPr>
            </w:pPr>
          </w:p>
        </w:tc>
        <w:tc>
          <w:tcPr>
            <w:tcW w:w="1611" w:type="dxa"/>
          </w:tcPr>
          <w:p w14:paraId="3A296B29" w14:textId="77777777">
            <w:pPr>
              <w:rPr>
                <w:rFonts w:ascii="Times New Roman" w:hAnsi="Times New Roman" w:cs="Times New Roman"/>
                <w:sz w:val="22"/>
                <w:szCs w:val="22"/>
              </w:rPr>
            </w:pPr>
          </w:p>
        </w:tc>
      </w:tr>
    </w:tbl>
    <w:p w14:paraId="575B3A8D" w14:textId="4DA179F3">
      <w:pPr>
        <w:rPr>
          <w:rFonts w:ascii="Times New Roman" w:hAnsi="Times New Roman" w:cs="Times New Roman"/>
          <w:sz w:val="22"/>
          <w:szCs w:val="22"/>
        </w:rPr>
      </w:pPr>
    </w:p>
    <w:p w14:paraId="53206312" w14:textId="64B4C859">
      <w:pPr>
        <w:tabs>
          <w:tab w:val="left" w:pos="284"/>
        </w:tabs>
        <w:jc w:val="both"/>
        <w:rPr>
          <w:rFonts w:ascii="Times New Roman" w:hAnsi="Times New Roman" w:cs="Times New Roman"/>
          <w:sz w:val="22"/>
          <w:szCs w:val="22"/>
        </w:rPr>
      </w:pPr>
      <w:bookmarkStart w:id="18" w:name="_Hlk94381166"/>
      <w:r>
        <w:rPr>
          <w:noProof/>
          <w:lang w:eastAsia="ru-RU"/>
        </w:rPr>
        <mc:AlternateContent>
          <mc:Choice Requires="wps">
            <w:drawing>
              <wp:anchor distT="0" distB="0" distL="114300" distR="114300" simplePos="0" relativeHeight="251659264" behindDoc="1" locked="0" layoutInCell="1" allowOverlap="1" wp14:anchorId="24816A5D" wp14:editId="002C38DD">
                <wp:simplePos x="0" y="0"/>
                <wp:positionH relativeFrom="margin">
                  <wp:posOffset>-809625</wp:posOffset>
                </wp:positionH>
                <wp:positionV relativeFrom="paragraph">
                  <wp:posOffset>-8890</wp:posOffset>
                </wp:positionV>
                <wp:extent cx="7788910" cy="1844675"/>
                <wp:effectExtent l="2133917" t="0" r="2117408" b="0"/>
                <wp:wrapNone/>
                <wp:docPr id="3" name="Прямоугольник 3"/>
                <wp:cNvGraphicFramePr/>
                <a:graphic xmlns:a="http://schemas.openxmlformats.org/drawingml/2006/main">
                  <a:graphicData uri="http://schemas.microsoft.com/office/word/2010/wordprocessingShape">
                    <wps:wsp>
                      <wps:cNvSpPr/>
                      <wps:spPr>
                        <a:xfrm rot="18554792">
                          <a:off x="0" y="0"/>
                          <a:ext cx="7788910" cy="18446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98756D" w14:textId="77777777">
                            <w:pPr>
                              <w:jc w:val="center"/>
                              <w:rPr>
                                <w:color w:val="F2F2F2" w:themeColor="background1" w:themeShade="F2"/>
                                <w:sz w:val="240"/>
                                <w:szCs w:val="240"/>
                              </w:rPr>
                            </w:pPr>
                            <w:r>
                              <w:rPr>
                                <w:rFonts w:ascii="Cambria" w:hAnsi="Cambria" w:cs="Cambria"/>
                                <w:color w:val="F2F2F2" w:themeColor="background1" w:themeShade="F2"/>
                                <w:sz w:val="240"/>
                                <w:szCs w:val="240"/>
                              </w:rPr>
                              <w:t>ОБРАЗЕЦОБРАЗЕЦ2. Условия поставки (Инкотермс 2010): [условия поставки]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16A5D" id="Прямоугольник 3" o:spid="_x0000_s1026" style="position:absolute;left:0;text-align:left;margin-left:-63.75pt;margin-top:-.7pt;width:613.3pt;height:145.25pt;rotation:-3326179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" filled="f" stroked="f" strokeweight="1pt">
                <v:textbox>
                  <w:txbxContent>
                    <w:p w14:paraId="7698756D" w14:textId="77777777">
                      <w:pPr>
                        <w:jc w:val="center"/>
                        <w:rPr>
                          <w:color w:val="F2F2F2" w:themeColor="background1" w:themeShade="F2"/>
                          <w:sz w:val="240"/>
                          <w:szCs w:val="240"/>
                        </w:rPr>
                      </w:pPr>
                      <w:r>
                        <w:rPr>
                          <w:rFonts w:ascii="Cambria" w:hAnsi="Cambria" w:cs="Cambria"/>
                          <w:color w:val="F2F2F2" w:themeColor="background1" w:themeShade="F2"/>
                          <w:sz w:val="240"/>
                          <w:szCs w:val="240"/>
                        </w:rPr>
                        <w:t/>
                      </w:r>
                    </w:p>
                  </w:txbxContent>
                </v:textbox>
                <w10:wrap anchorx="margin"/>
              </v:rect>
            </w:pict>
          </mc:Fallback>
        </mc:AlternateContent>
      </w:r>
      <w:r>
        <w:rPr>
          <w:rFonts w:ascii="Times New Roman" w:hAnsi="Times New Roman" w:cs="Times New Roman"/>
          <w:sz w:val="22"/>
          <w:szCs w:val="22"/>
        </w:rPr>
        <w:t xml:space="preserve"/>
      </w:r>
      <w:r>
        <w:rPr>
          <w:rFonts w:ascii="Times New Roman" w:hAnsi="Times New Roman" w:cs="Times New Roman"/>
          <w:sz w:val="22"/>
          <w:szCs w:val="22"/>
        </w:rPr>
        <w:t/>
      </w:r>
    </w:p>
    <w:bookmarkEnd w:id="18"/>
    <w:p w14:paraId="1C857E6F" w14:textId="0D0C4BDF">
      <w:pPr>
        <w:pStyle w:val="a4"/>
        <w:tabs>
          <w:tab w:val="left" w:pos="284"/>
        </w:tabs>
        <w:ind w:left="0"/>
        <w:jc w:val="both"/>
        <w:rPr>
          <w:rFonts w:ascii="Times New Roman" w:hAnsi="Times New Roman" w:cs="Times New Roman"/>
          <w:sz w:val="22"/>
          <w:szCs w:val="22"/>
        </w:rPr>
      </w:pPr>
    </w:p>
    <w:p w14:paraId="48503A72" w14:textId="6B301632">
      <w:pPr>
        <w:pStyle w:val="a4"/>
        <w:numPr>
          <w:ilvl w:val="0"/>
          <w:numId w:val="8"/>
        </w:numPr>
        <w:tabs>
          <w:tab w:val="left" w:pos="284"/>
        </w:tabs>
        <w:ind w:left="284" w:hanging="284"/>
        <w:jc w:val="both"/>
        <w:rPr>
          <w:rFonts w:ascii="Times New Roman" w:hAnsi="Times New Roman" w:cs="Times New Roman"/>
          <w:sz w:val="22"/>
          <w:szCs w:val="22"/>
        </w:rPr>
      </w:pPr>
      <w:r>
        <w:rPr>
          <w:rFonts w:ascii="Times New Roman" w:hAnsi="Times New Roman" w:cs="Times New Roman"/>
          <w:sz w:val="22"/>
          <w:szCs w:val="22"/>
        </w:rPr>
        <w:t>Стоимость приобретения всего Товара у Поставщика составляет [сумма] ([сумма прописью]) [валюта]. Стоимость таможенного оформления, логистики и иных расходов, связанных с приобретением Товара, не включается в стоимость приобретения Товара у Поставщика и оплачивается Комитентом дополнительно на основании Отчета Комиссионера о приобретении товара и фактически понесенным расходам.</w:t>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xml:space="preserve"/>
      </w:r>
      <w:r>
        <w:rPr>
          <w:rFonts w:ascii="Times New Roman" w:hAnsi="Times New Roman" w:cs="Times New Roman"/>
          <w:sz w:val="22"/>
          <w:szCs w:val="22"/>
        </w:rPr>
        <w:t/>
      </w:r>
      <w:r>
        <w:rPr>
          <w:rFonts w:ascii="Times New Roman" w:hAnsi="Times New Roman" w:cs="Times New Roman"/>
          <w:sz w:val="22"/>
          <w:szCs w:val="22"/>
        </w:rPr>
        <w:t/>
      </w:r>
    </w:p>
    <w:p w14:paraId="48DF0440" w14:textId="77777777">
      <w:pPr>
        <w:pStyle w:val="a4"/>
        <w:tabs>
          <w:tab w:val="left" w:pos="284"/>
        </w:tabs>
        <w:ind w:left="284" w:hanging="284"/>
        <w:jc w:val="both"/>
        <w:rPr>
          <w:rFonts w:ascii="Times New Roman" w:hAnsi="Times New Roman" w:cs="Times New Roman"/>
          <w:sz w:val="22"/>
          <w:szCs w:val="22"/>
        </w:rPr>
      </w:pPr>
    </w:p>
    <w:p w14:paraId="2EB2E71D" w14:textId="7525A49C">
      <w:pPr>
        <w:pStyle w:val="a4"/>
        <w:numPr>
          <w:ilvl w:val="0"/>
          <w:numId w:val="8"/>
        </w:numPr>
        <w:tabs>
          <w:tab w:val="left" w:pos="284"/>
        </w:tabs>
        <w:ind w:left="284" w:hanging="284"/>
        <w:jc w:val="both"/>
        <w:rPr>
          <w:rFonts w:ascii="Times New Roman" w:hAnsi="Times New Roman" w:cs="Times New Roman"/>
          <w:sz w:val="22"/>
          <w:szCs w:val="22"/>
        </w:rPr>
      </w:pPr>
      <w:r>
        <w:rPr>
          <w:rFonts w:ascii="Times New Roman" w:hAnsi="Times New Roman" w:cs="Times New Roman"/>
          <w:sz w:val="22"/>
          <w:szCs w:val="22"/>
        </w:rPr>
        <w:t>Срок доставки Товара: [срок доставки] с даты загрузки товаров в транспортное средство международной перевозки.</w:t>
      </w:r>
      <w:r>
        <w:rPr>
          <w:rFonts w:ascii="Times New Roman" w:hAnsi="Times New Roman" w:cs="Times New Roman"/>
          <w:sz w:val="22"/>
          <w:szCs w:val="22"/>
        </w:rPr>
        <w:t xml:space="preserve"/>
      </w:r>
      <w:r>
        <w:rPr>
          <w:rFonts w:ascii="Times New Roman" w:hAnsi="Times New Roman" w:cs="Times New Roman"/>
          <w:sz w:val="22"/>
          <w:szCs w:val="22"/>
        </w:rPr>
        <w:t/>
      </w:r>
    </w:p>
    <w:p w14:paraId="1EB1516D" w14:textId="77777777">
      <w:pPr>
        <w:pStyle w:val="a4"/>
        <w:rPr>
          <w:rFonts w:ascii="Times New Roman" w:hAnsi="Times New Roman" w:cs="Times New Roman"/>
          <w:sz w:val="22"/>
          <w:szCs w:val="22"/>
        </w:rPr>
      </w:pPr>
    </w:p>
    <w:p w14:paraId="3A425B32" w14:textId="77777777">
      <w:pPr>
        <w:pStyle w:val="a4"/>
        <w:tabs>
          <w:tab w:val="left" w:pos="284"/>
        </w:tabs>
        <w:ind w:left="284"/>
        <w:jc w:val="both"/>
        <w:rPr>
          <w:rFonts w:ascii="Times New Roman" w:hAnsi="Times New Roman" w:cs="Times New Roman"/>
          <w:sz w:val="22"/>
          <w:szCs w:val="22"/>
        </w:rPr>
      </w:pPr>
    </w:p>
    <w:p w14:paraId="1B583464" w14:textId="38B59E55">
      <w:pPr>
        <w:pStyle w:val="a4"/>
        <w:numPr>
          <w:ilvl w:val="0"/>
          <w:numId w:val="8"/>
        </w:numPr>
        <w:tabs>
          <w:tab w:val="left" w:pos="284"/>
        </w:tabs>
        <w:ind w:left="284" w:hanging="284"/>
        <w:jc w:val="both"/>
        <w:rPr>
          <w:rFonts w:ascii="Times New Roman" w:hAnsi="Times New Roman" w:cs="Times New Roman"/>
          <w:sz w:val="22"/>
          <w:szCs w:val="22"/>
        </w:rPr>
      </w:pPr>
      <w:r>
        <w:rPr>
          <w:rFonts w:ascii="Times New Roman" w:hAnsi="Times New Roman" w:cs="Times New Roman"/>
          <w:sz w:val="22"/>
          <w:szCs w:val="22"/>
        </w:rPr>
        <w:t>Вознаграждение Комиссионера: рассчитывается согласно п. 3.1 Договора.</w:t>
      </w:r>
    </w:p>
    <w:p w14:paraId="2059118A" w14:textId="77777777">
      <w:pPr>
        <w:pStyle w:val="a4"/>
        <w:ind w:left="284" w:hanging="284"/>
        <w:rPr>
          <w:rFonts w:ascii="Times New Roman" w:hAnsi="Times New Roman" w:cs="Times New Roman"/>
          <w:sz w:val="22"/>
          <w:szCs w:val="22"/>
        </w:rPr>
      </w:pPr>
    </w:p>
    <w:p w14:paraId="140291FC" w14:textId="77777777">
      <w:pPr>
        <w:pStyle w:val="a4"/>
        <w:numPr>
          <w:ilvl w:val="0"/>
          <w:numId w:val="8"/>
        </w:numPr>
        <w:tabs>
          <w:tab w:val="left" w:pos="284"/>
        </w:tabs>
        <w:ind w:left="0" w:firstLine="0"/>
        <w:jc w:val="both"/>
        <w:rPr>
          <w:rFonts w:ascii="Times New Roman" w:hAnsi="Times New Roman" w:cs="Times New Roman"/>
          <w:sz w:val="22"/>
          <w:szCs w:val="22"/>
        </w:rPr>
      </w:pPr>
      <w:r>
        <w:rPr>
          <w:rFonts w:ascii="Times New Roman" w:hAnsi="Times New Roman" w:cs="Times New Roman"/>
          <w:sz w:val="22"/>
          <w:szCs w:val="22"/>
        </w:rPr>
        <w:t>Подписи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69"/>
      </w:tblGrid>
      <w:tr w14:paraId="28A1FDC6" w14:textId="77777777">
        <w:tc>
          <w:tcPr>
            <w:tcW w:w="4669" w:type="dxa"/>
          </w:tcPr>
          <w:p w14:paraId="0E3170F6" w14:textId="4CEA2A29">
            <w:pPr>
              <w:rPr>
                <w:rFonts w:ascii="Times New Roman" w:hAnsi="Times New Roman" w:cs="Times New Roman"/>
                <w:b/>
                <w:bCs/>
                <w:sz w:val="22"/>
                <w:szCs w:val="22"/>
              </w:rPr>
            </w:pPr>
            <w:r>
              <w:rPr>
                <w:rFonts w:ascii="Times New Roman" w:hAnsi="Times New Roman" w:cs="Times New Roman"/>
                <w:b/>
                <w:bCs/>
                <w:sz w:val="22"/>
                <w:szCs w:val="22"/>
              </w:rPr>
              <w:t>Комиссионер</w:t>
            </w:r>
          </w:p>
        </w:tc>
        <w:tc>
          <w:tcPr>
            <w:tcW w:w="4669" w:type="dxa"/>
          </w:tcPr>
          <w:p w14:paraId="41A72286" w14:textId="334C38F2">
            <w:pPr>
              <w:rPr>
                <w:rFonts w:ascii="Times New Roman" w:hAnsi="Times New Roman" w:cs="Times New Roman"/>
                <w:b/>
                <w:bCs/>
                <w:sz w:val="22"/>
                <w:szCs w:val="22"/>
              </w:rPr>
            </w:pPr>
            <w:r>
              <w:rPr>
                <w:rFonts w:ascii="Times New Roman" w:hAnsi="Times New Roman" w:cs="Times New Roman"/>
                <w:b/>
                <w:bCs/>
                <w:sz w:val="22"/>
                <w:szCs w:val="22"/>
              </w:rPr>
              <w:t>Комитент</w:t>
            </w:r>
          </w:p>
        </w:tc>
      </w:tr>
      <w:tr w14:paraId="1761883E" w14:textId="77777777">
        <w:tc>
          <w:tcPr>
            <w:tcW w:w="4669" w:type="dxa"/>
          </w:tcPr>
          <w:p w14:paraId="4E6037BE" w14:textId="77777777">
            <w:pPr>
              <w:rPr>
                <w:rFonts w:ascii="Times New Roman" w:hAnsi="Times New Roman" w:cs="Times New Roman"/>
                <w:sz w:val="22"/>
                <w:szCs w:val="22"/>
              </w:rPr>
            </w:pPr>
            <w:r>
              <w:rPr>
                <w:rFonts w:ascii="Times New Roman" w:hAnsi="Times New Roman" w:cs="Times New Roman"/>
                <w:sz w:val="22"/>
                <w:szCs w:val="22"/>
              </w:rPr>
              <w:t xml:space="preserve">[Должность представителя Комиссионера] </w:t>
            </w:r>
          </w:p>
          <w:p w14:paraId="5C474D7D" w14:textId="77777777">
            <w:pPr>
              <w:rPr>
                <w:rFonts w:ascii="Times New Roman" w:hAnsi="Times New Roman" w:cs="Times New Roman"/>
                <w:sz w:val="22"/>
                <w:szCs w:val="22"/>
              </w:rPr>
            </w:pPr>
          </w:p>
          <w:p w14:paraId="0CFE0569" w14:textId="2FCFC6F1">
            <w:pPr>
              <w:rPr>
                <w:rFonts w:ascii="Times New Roman" w:hAnsi="Times New Roman" w:cs="Times New Roman"/>
                <w:sz w:val="22"/>
                <w:szCs w:val="22"/>
              </w:rPr>
            </w:pPr>
            <w:r>
              <w:rPr>
                <w:rFonts w:ascii="Times New Roman" w:hAnsi="Times New Roman" w:cs="Times New Roman"/>
                <w:sz w:val="22"/>
                <w:szCs w:val="22"/>
              </w:rPr>
              <w:t>_____________________ [ФИО представителя Комиссионера]</w:t>
            </w:r>
          </w:p>
        </w:tc>
        <w:tc>
          <w:tcPr>
            <w:tcW w:w="4669" w:type="dxa"/>
          </w:tcPr>
          <w:p w14:paraId="25A21B0A" w14:textId="77777777">
            <w:pPr>
              <w:rPr>
                <w:rFonts w:ascii="Times New Roman" w:hAnsi="Times New Roman" w:cs="Times New Roman"/>
                <w:sz w:val="22"/>
                <w:szCs w:val="22"/>
              </w:rPr>
            </w:pPr>
            <w:r>
              <w:rPr>
                <w:rFonts w:ascii="Times New Roman" w:hAnsi="Times New Roman" w:cs="Times New Roman"/>
                <w:sz w:val="22"/>
                <w:szCs w:val="22"/>
              </w:rPr>
              <w:t>[Должность представителя Комитента]</w:t>
            </w:r>
          </w:p>
          <w:p w14:paraId="56F40EFF" w14:textId="77777777">
            <w:pPr>
              <w:rPr>
                <w:rFonts w:ascii="Times New Roman" w:hAnsi="Times New Roman" w:cs="Times New Roman"/>
                <w:sz w:val="22"/>
                <w:szCs w:val="22"/>
              </w:rPr>
            </w:pPr>
          </w:p>
          <w:p w14:paraId="69915BA9" w14:textId="6BF02799">
            <w:pPr>
              <w:rPr>
                <w:rFonts w:ascii="Times New Roman" w:hAnsi="Times New Roman" w:cs="Times New Roman"/>
                <w:sz w:val="22"/>
                <w:szCs w:val="22"/>
              </w:rPr>
            </w:pPr>
            <w:r>
              <w:rPr>
                <w:rFonts w:ascii="Times New Roman" w:hAnsi="Times New Roman" w:cs="Times New Roman"/>
                <w:sz w:val="22"/>
                <w:szCs w:val="22"/>
              </w:rPr>
              <w:t>_________________ [ФИО представителя Комитента]</w:t>
            </w:r>
          </w:p>
        </w:tc>
      </w:tr>
    </w:tbl>
    <w:p w14:paraId="13B4822D" w14:textId="77777777">
      <w:pPr>
        <w:rPr>
          <w:rFonts w:ascii="Times New Roman" w:hAnsi="Times New Roman" w:cs="Times New Roman"/>
          <w:sz w:val="22"/>
          <w:szCs w:val="22"/>
        </w:rPr>
      </w:pPr>
    </w:p>
    <w:p w14:paraId="0EF2AF0C" w14:textId="77777777">
      <w:pPr>
        <w:rPr>
          <w:rFonts w:ascii="Times New Roman" w:hAnsi="Times New Roman" w:cs="Times New Roman"/>
          <w:sz w:val="22"/>
          <w:szCs w:val="22"/>
        </w:rPr>
      </w:pPr>
    </w:p>
    <w:p w14:paraId="779A872B" w14:textId="3B66CED3">
      <w:r>
        <w:rPr>
          <w:rFonts w:ascii="Times New Roman" w:hAnsi="Times New Roman" w:cs="Times New Roman"/>
          <w:sz w:val="22"/>
          <w:szCs w:val="22"/>
        </w:rPr>
        <w:t>Согласовано</w:t>
      </w:r>
    </w:p>
    <w:tbl>
      <w:tblPr>
        <w:tblStyle w:val="a3"/>
        <w:tblW w:w="0" w:type="auto"/>
        <w:tblInd w:w="-5" w:type="dxa"/>
        <w:tblLook w:val="04A0" w:firstRow="1" w:lastRow="0" w:firstColumn="1" w:lastColumn="0" w:noHBand="0" w:noVBand="1"/>
      </w:tblPr>
      <w:tblGrid>
        <w:gridCol w:w="4670"/>
        <w:gridCol w:w="4670"/>
      </w:tblGrid>
      <w:tr w14:paraId="629FCD72" w14:textId="77777777">
        <w:tc>
          <w:tcPr>
            <w:tcW w:w="4670" w:type="dxa"/>
            <w:tcBorders>
              <w:top w:val="nil"/>
              <w:left w:val="nil"/>
              <w:bottom w:val="nil"/>
              <w:right w:val="nil"/>
            </w:tcBorders>
          </w:tcPr>
          <w:p w14:paraId="706C4F1B" w14:textId="30E8D984">
            <w:pPr>
              <w:rPr>
                <w:rFonts w:ascii="Times New Roman" w:hAnsi="Times New Roman" w:cs="Times New Roman"/>
                <w:b/>
                <w:bCs/>
                <w:sz w:val="22"/>
                <w:szCs w:val="22"/>
              </w:rPr>
            </w:pPr>
            <w:r>
              <w:rPr>
                <w:rFonts w:ascii="Times New Roman" w:hAnsi="Times New Roman" w:cs="Times New Roman"/>
                <w:b/>
                <w:bCs/>
                <w:sz w:val="22"/>
                <w:szCs w:val="22"/>
              </w:rPr>
              <w:t>Комиссионер</w:t>
            </w:r>
          </w:p>
        </w:tc>
        <w:tc>
          <w:tcPr>
            <w:tcW w:w="4670" w:type="dxa"/>
            <w:tcBorders>
              <w:top w:val="nil"/>
              <w:left w:val="nil"/>
              <w:bottom w:val="nil"/>
              <w:right w:val="nil"/>
            </w:tcBorders>
          </w:tcPr>
          <w:p w14:paraId="7E4083CA" w14:textId="2AB4AD62">
            <w:pPr>
              <w:rPr>
                <w:rFonts w:ascii="Times New Roman" w:hAnsi="Times New Roman" w:cs="Times New Roman"/>
                <w:b/>
                <w:bCs/>
                <w:sz w:val="22"/>
                <w:szCs w:val="22"/>
              </w:rPr>
            </w:pPr>
            <w:r>
              <w:rPr>
                <w:rFonts w:ascii="Times New Roman" w:hAnsi="Times New Roman" w:cs="Times New Roman"/>
                <w:b/>
                <w:bCs/>
                <w:sz w:val="22"/>
                <w:szCs w:val="22"/>
              </w:rPr>
              <w:t>Комитент</w:t>
            </w:r>
          </w:p>
        </w:tc>
      </w:tr>
      <w:tr w14:paraId="3D52EDD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0" w:type="dxa"/>
          </w:tcPr>
          <w:p w14:paraId="6FED6DA6" w14:textId="77777777">
            <w:pPr>
              <w:rPr>
                <w:rFonts w:ascii="Times New Roman" w:hAnsi="Times New Roman" w:cs="Times New Roman"/>
                <w:sz w:val="22"/>
              </w:rPr>
            </w:pPr>
            <w:r>
              <w:rPr>
                <w:rFonts w:ascii="Times New Roman" w:hAnsi="Times New Roman" w:cs="Times New Roman"/>
                <w:sz w:val="22"/>
              </w:rPr>
              <w:t>[Должность представителя Комиссионера]</w:t>
            </w:r>
          </w:p>
          <w:p w14:paraId="02946B33" w14:textId="77777777">
            <w:pPr>
              <w:rPr>
                <w:rFonts w:ascii="Times New Roman" w:hAnsi="Times New Roman" w:cs="Times New Roman"/>
                <w:sz w:val="22"/>
              </w:rPr>
            </w:pPr>
          </w:p>
          <w:p w14:paraId="23F38CCF" w14:textId="6591ECD4">
            <w:pPr>
              <w:rPr>
                <w:rFonts w:ascii="Times New Roman" w:hAnsi="Times New Roman" w:cs="Times New Roman"/>
                <w:sz w:val="22"/>
                <w:szCs w:val="22"/>
              </w:rPr>
            </w:pPr>
            <w:r>
              <w:rPr>
                <w:rFonts w:ascii="Times New Roman" w:hAnsi="Times New Roman" w:cs="Times New Roman"/>
                <w:sz w:val="22"/>
              </w:rPr>
              <w:t xml:space="preserve"> _________________ [ФИО представителя Комиссионера]</w:t>
            </w:r>
          </w:p>
        </w:tc>
        <w:tc>
          <w:tcPr>
            <w:tcW w:w="4670" w:type="dxa"/>
          </w:tcPr>
          <w:p w14:paraId="2CD4B6AC" w14:textId="77777777">
            <w:pPr>
              <w:rPr>
                <w:rFonts w:ascii="Times New Roman" w:hAnsi="Times New Roman" w:cs="Times New Roman"/>
                <w:sz w:val="22"/>
                <w:szCs w:val="22"/>
              </w:rPr>
            </w:pPr>
            <w:r>
              <w:rPr>
                <w:rFonts w:ascii="Times New Roman" w:hAnsi="Times New Roman" w:cs="Times New Roman"/>
                <w:sz w:val="22"/>
                <w:szCs w:val="22"/>
              </w:rPr>
              <w:t>[Должность представителя Комитента]</w:t>
            </w:r>
          </w:p>
          <w:p w14:paraId="7770B182" w14:textId="77777777">
            <w:pPr>
              <w:rPr>
                <w:rFonts w:ascii="Times New Roman" w:hAnsi="Times New Roman" w:cs="Times New Roman"/>
                <w:sz w:val="22"/>
                <w:szCs w:val="22"/>
              </w:rPr>
            </w:pPr>
          </w:p>
          <w:p w14:paraId="20544E96" w14:textId="3956BDF1">
            <w:pPr>
              <w:rPr>
                <w:rFonts w:ascii="Times New Roman" w:hAnsi="Times New Roman" w:cs="Times New Roman"/>
                <w:sz w:val="22"/>
              </w:rPr>
            </w:pPr>
            <w:r>
              <w:rPr>
                <w:rFonts w:ascii="Times New Roman" w:hAnsi="Times New Roman" w:cs="Times New Roman"/>
                <w:sz w:val="22"/>
              </w:rPr>
              <w:t xml:space="preserve">_________________ </w:t>
            </w:r>
            <w:r>
              <w:rPr>
                <w:rFonts w:ascii="Times New Roman" w:hAnsi="Times New Roman" w:cs="Times New Roman"/>
                <w:sz w:val="22"/>
              </w:rPr>
              <w:t>[ФИО представителя Комитента]</w:t>
            </w:r>
            <w:r>
              <w:rPr>
                <w:rFonts w:ascii="Times New Roman" w:hAnsi="Times New Roman" w:cs="Times New Roman"/>
                <w:sz w:val="22"/>
              </w:rPr>
              <w:t xml:space="preserve"/>
            </w:r>
            <w:r>
              <w:rPr>
                <w:rFonts w:ascii="Times New Roman" w:hAnsi="Times New Roman" w:cs="Times New Roman"/>
                <w:sz w:val="22"/>
              </w:rPr>
              <w:t/>
            </w:r>
            <w:r>
              <w:rPr>
                <w:rFonts w:ascii="Times New Roman" w:hAnsi="Times New Roman" w:cs="Times New Roman"/>
                <w:sz w:val="22"/>
                <w:szCs w:val="22"/>
              </w:rPr>
              <w:t xml:space="preserve"> </w:t>
            </w:r>
          </w:p>
        </w:tc>
      </w:tr>
    </w:tbl>
    <w:p w14:paraId="05E3630E" w14:textId="7F5BC069">
      <w:pPr>
        <w:rPr>
          <w:rFonts w:ascii="Times New Roman" w:hAnsi="Times New Roman" w:cs="Times New Roman"/>
          <w:sz w:val="22"/>
          <w:szCs w:val="22"/>
        </w:rPr>
      </w:pPr>
    </w:p>
    <w:p w14:paraId="68EB64F8" w14:textId="298D71A3">
      <w:pPr>
        <w:rPr>
          <w:rFonts w:ascii="Times New Roman" w:hAnsi="Times New Roman" w:cs="Times New Roman"/>
          <w:sz w:val="22"/>
          <w:szCs w:val="22"/>
        </w:rPr>
      </w:pPr>
    </w:p>
    <w:p w14:paraId="53AD6B50" w14:textId="3537222B">
      <w:pPr>
        <w:rPr>
          <w:rFonts w:ascii="Times New Roman" w:hAnsi="Times New Roman" w:cs="Times New Roman"/>
          <w:sz w:val="22"/>
          <w:szCs w:val="22"/>
        </w:rPr>
      </w:pPr>
    </w:p>
    <w:p w14:paraId="23680268" w14:textId="77777777">
      <w:pPr>
        <w:rPr>
          <w:rFonts w:ascii="Times New Roman" w:hAnsi="Times New Roman" w:cs="Times New Roman"/>
          <w:sz w:val="22"/>
          <w:szCs w:val="22"/>
        </w:rPr>
      </w:pPr>
    </w:p>
    <w:p w14:paraId="3E78C891" w14:textId="77777777">
      <w:pPr>
        <w:rPr>
          <w:rFonts w:ascii="Times New Roman" w:hAnsi="Times New Roman" w:cs="Times New Roman"/>
          <w:sz w:val="22"/>
          <w:szCs w:val="22"/>
        </w:rPr>
      </w:pPr>
    </w:p>
    <w:p w14:paraId="093F4477" w14:textId="77777777">
      <w:pPr>
        <w:rPr>
          <w:rFonts w:ascii="Times New Roman" w:hAnsi="Times New Roman" w:cs="Times New Roman"/>
          <w:sz w:val="22"/>
          <w:szCs w:val="22"/>
        </w:rPr>
      </w:pPr>
    </w:p>
    <w:p w14:paraId="316F5C01" w14:textId="77777777">
      <w:pPr>
        <w:rPr>
          <w:rFonts w:ascii="Times New Roman" w:hAnsi="Times New Roman" w:cs="Times New Roman"/>
          <w:sz w:val="22"/>
          <w:szCs w:val="22"/>
        </w:rPr>
      </w:pPr>
    </w:p>
    <w:p w14:paraId="070C455F" w14:textId="77777777">
      <w:pPr>
        <w:rPr>
          <w:rFonts w:ascii="Times New Roman" w:hAnsi="Times New Roman" w:cs="Times New Roman"/>
          <w:sz w:val="22"/>
          <w:szCs w:val="22"/>
        </w:rPr>
      </w:pPr>
    </w:p>
    <w:p w14:paraId="03DDF48C" w14:textId="77777777">
      <w:pPr>
        <w:rPr>
          <w:rFonts w:ascii="Times New Roman" w:hAnsi="Times New Roman" w:cs="Times New Roman"/>
          <w:sz w:val="22"/>
          <w:szCs w:val="22"/>
        </w:rPr>
      </w:pPr>
    </w:p>
    <w:p w14:paraId="744FBB5D" w14:textId="0FA8C05A">
      <w:pPr>
        <w:ind w:left="6096"/>
        <w:rPr>
          <w:rFonts w:ascii="Times New Roman" w:hAnsi="Times New Roman" w:cs="Times New Roman"/>
          <w:sz w:val="22"/>
          <w:szCs w:val="22"/>
        </w:rPr>
      </w:pPr>
      <w:bookmarkStart w:id="19" w:name="_Hlk217901471"/>
      <w:r>
        <w:rPr>
          <w:rFonts w:ascii="Times New Roman" w:hAnsi="Times New Roman" w:cs="Times New Roman"/>
          <w:sz w:val="22"/>
          <w:szCs w:val="22"/>
        </w:rPr>
        <w:lastRenderedPageBreak/>
        <w:t xml:space="preserve">Приложение №2 к договору комиссии [№ договора] от [дата] г.</w:t>
      </w:r>
      <w:r>
        <w:rPr>
          <w:rFonts w:ascii="Times New Roman" w:hAnsi="Times New Roman" w:cs="Times New Roman"/>
          <w:sz w:val="22"/>
          <w:szCs w:val="22"/>
        </w:rPr>
        <w:t/>
      </w:r>
    </w:p>
    <w:p w14:paraId="31D3CFB4" w14:textId="77777777">
      <w:pPr>
        <w:rPr>
          <w:rFonts w:ascii="Times New Roman" w:hAnsi="Times New Roman" w:cs="Times New Roman"/>
          <w:sz w:val="22"/>
          <w:szCs w:val="22"/>
        </w:rPr>
      </w:pPr>
    </w:p>
    <w:p w14:paraId="39C72104" w14:textId="77777777">
      <w:pPr>
        <w:ind w:left="-142" w:firstLine="142"/>
        <w:jc w:val="center"/>
        <w:rPr>
          <w:rFonts w:ascii="Times New Roman" w:hAnsi="Times New Roman" w:cs="Times New Roman"/>
          <w:b/>
          <w:bCs/>
          <w:sz w:val="22"/>
          <w:szCs w:val="22"/>
        </w:rPr>
      </w:pPr>
      <w:bookmarkStart w:id="20" w:name="_Hlk217901398"/>
      <w:r>
        <w:rPr>
          <w:rFonts w:ascii="Times New Roman" w:hAnsi="Times New Roman" w:cs="Times New Roman"/>
          <w:b/>
          <w:bCs/>
          <w:sz w:val="22"/>
          <w:szCs w:val="22"/>
        </w:rPr>
        <w:t xml:space="preserve">Отчет комиссионера о приобретении товара и фактически понесенным расходам </w:t>
      </w:r>
    </w:p>
    <w:bookmarkEnd w:id="20"/>
    <w:p w14:paraId="41AB20FE" w14:textId="129A0539">
      <w:pPr>
        <w:ind w:left="-142" w:firstLine="142"/>
        <w:jc w:val="center"/>
        <w:rPr>
          <w:rFonts w:ascii="Times New Roman" w:hAnsi="Times New Roman" w:cs="Times New Roman"/>
          <w:b/>
          <w:bCs/>
          <w:sz w:val="22"/>
          <w:szCs w:val="22"/>
        </w:rPr>
      </w:pPr>
      <w:r>
        <w:rPr>
          <w:rFonts w:ascii="Times New Roman" w:hAnsi="Times New Roman" w:cs="Times New Roman"/>
          <w:b/>
          <w:bCs/>
          <w:sz w:val="22"/>
          <w:szCs w:val="22"/>
        </w:rPr>
        <w:t>[№ отчета] от [дата]</w:t>
      </w:r>
      <w:proofErr w:type="gramStart"/>
      <w:r>
        <w:rPr>
          <w:rFonts w:ascii="Times New Roman" w:hAnsi="Times New Roman" w:cs="Times New Roman"/>
          <w:b/>
          <w:bCs/>
          <w:sz w:val="22"/>
          <w:szCs w:val="22"/>
        </w:rPr>
        <w:t/>
      </w:r>
      <w:proofErr w:type="gramEnd"/>
      <w:r>
        <w:rPr>
          <w:rFonts w:ascii="Times New Roman" w:hAnsi="Times New Roman" w:cs="Times New Roman"/>
          <w:b/>
          <w:bCs/>
          <w:sz w:val="22"/>
          <w:szCs w:val="22"/>
        </w:rPr>
        <w:t/>
      </w:r>
    </w:p>
    <w:p w14:paraId="5D1D8338" w14:textId="77777777">
      <w:pPr>
        <w:ind w:left="-142" w:firstLine="142"/>
        <w:jc w:val="center"/>
        <w:rPr>
          <w:rFonts w:ascii="Times New Roman" w:hAnsi="Times New Roman" w:cs="Times New Roman"/>
          <w:b/>
          <w:bCs/>
          <w:sz w:val="22"/>
          <w:szCs w:val="22"/>
        </w:rPr>
      </w:pPr>
      <w:r>
        <w:rPr>
          <w:rFonts w:ascii="Times New Roman" w:hAnsi="Times New Roman" w:cs="Times New Roman"/>
          <w:b/>
          <w:bCs/>
          <w:sz w:val="22"/>
          <w:szCs w:val="22"/>
        </w:rPr>
        <w:t>за период с [дата начала периода] по [дата окончания периода]</w:t>
      </w:r>
    </w:p>
    <w:p w14:paraId="6635DDA8" w14:textId="4FC187D0">
      <w:pPr>
        <w:ind w:left="-142" w:firstLine="142"/>
        <w:jc w:val="center"/>
        <w:rPr>
          <w:rFonts w:ascii="Times New Roman" w:hAnsi="Times New Roman" w:cs="Times New Roman"/>
          <w:sz w:val="22"/>
          <w:szCs w:val="22"/>
        </w:rPr>
      </w:pPr>
      <w:r>
        <w:rPr>
          <w:noProof/>
          <w:lang w:eastAsia="ru-RU"/>
        </w:rPr>
        <mc:AlternateContent>
          <mc:Choice Requires="wps">
            <w:drawing>
              <wp:anchor distT="0" distB="0" distL="114300" distR="114300" simplePos="0" relativeHeight="251661312" behindDoc="1" locked="0" layoutInCell="1" allowOverlap="1" wp14:anchorId="38FB5F19" wp14:editId="60BCBEFD">
                <wp:simplePos x="0" y="0"/>
                <wp:positionH relativeFrom="margin">
                  <wp:posOffset>-771207</wp:posOffset>
                </wp:positionH>
                <wp:positionV relativeFrom="paragraph">
                  <wp:posOffset>1248092</wp:posOffset>
                </wp:positionV>
                <wp:extent cx="7788910" cy="1844675"/>
                <wp:effectExtent l="2133917" t="0" r="2117408" b="0"/>
                <wp:wrapNone/>
                <wp:docPr id="1" name="Прямоугольник 1"/>
                <wp:cNvGraphicFramePr/>
                <a:graphic xmlns:a="http://schemas.openxmlformats.org/drawingml/2006/main">
                  <a:graphicData uri="http://schemas.microsoft.com/office/word/2010/wordprocessingShape">
                    <wps:wsp>
                      <wps:cNvSpPr/>
                      <wps:spPr>
                        <a:xfrm rot="18554792">
                          <a:off x="0" y="0"/>
                          <a:ext cx="7788910" cy="18446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B1E42F" w14:textId="77777777">
                            <w:pPr>
                              <w:jc w:val="center"/>
                              <w:rPr>
                                <w:color w:val="F2F2F2" w:themeColor="background1" w:themeShade="F2"/>
                                <w:sz w:val="240"/>
                                <w:szCs w:val="240"/>
                              </w:rPr>
                            </w:pPr>
                            <w:r>
                              <w:rPr>
                                <w:rFonts w:ascii="Cambria" w:hAnsi="Cambria" w:cs="Cambria"/>
                                <w:color w:val="F2F2F2" w:themeColor="background1" w:themeShade="F2"/>
                                <w:sz w:val="240"/>
                                <w:szCs w:val="240"/>
                              </w:rPr>
                              <w:t>ОБРАЗЕЦОБРАЗЕЦпо Поручению [№ поручения] от [дата поручения] по договору комиссии [№ договора] от [дата] 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FB5F19" id="Прямоугольник 1" o:spid="_x0000_s1027" style="position:absolute;left:0;text-align:left;margin-left:-60.7pt;margin-top:98.25pt;width:613.3pt;height:145.25pt;rotation:-3326179fd;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" filled="f" stroked="f" strokeweight="1pt">
                <v:textbox>
                  <w:txbxContent>
                    <w:p w14:paraId="62B1E42F" w14:textId="77777777">
                      <w:pPr>
                        <w:jc w:val="center"/>
                        <w:rPr>
                          <w:color w:val="F2F2F2" w:themeColor="background1" w:themeShade="F2"/>
                          <w:sz w:val="240"/>
                          <w:szCs w:val="240"/>
                        </w:rPr>
                      </w:pPr>
                      <w:r>
                        <w:rPr>
                          <w:rFonts w:ascii="Cambria" w:hAnsi="Cambria" w:cs="Cambria"/>
                          <w:color w:val="F2F2F2" w:themeColor="background1" w:themeShade="F2"/>
                          <w:sz w:val="240"/>
                          <w:szCs w:val="240"/>
                        </w:rPr>
                        <w:t/>
                      </w:r>
                    </w:p>
                  </w:txbxContent>
                </v:textbox>
                <w10:wrap anchorx="margin"/>
              </v:rect>
            </w:pict>
          </mc:Fallback>
        </mc:AlternateContent>
      </w:r>
      <w:r>
        <w:rPr>
          <w:rFonts w:ascii="Times New Roman" w:hAnsi="Times New Roman" w:cs="Times New Roman"/>
          <w:b/>
          <w:bCs/>
          <w:sz w:val="22"/>
          <w:szCs w:val="22"/>
        </w:rPr>
        <w:t/>
      </w:r>
      <w:proofErr w:type="gramStart"/>
      <w:r>
        <w:rPr>
          <w:rFonts w:ascii="Times New Roman" w:hAnsi="Times New Roman" w:cs="Times New Roman"/>
          <w:b/>
          <w:bCs/>
          <w:sz w:val="22"/>
          <w:szCs w:val="22"/>
        </w:rPr>
        <w:t/>
      </w:r>
      <w:proofErr w:type="gramEnd"/>
      <w:r>
        <w:rPr>
          <w:rFonts w:ascii="Times New Roman" w:hAnsi="Times New Roman" w:cs="Times New Roman"/>
          <w:b/>
          <w:bCs/>
          <w:sz w:val="22"/>
          <w:szCs w:val="22"/>
        </w:rPr>
        <w:t/>
      </w:r>
      <w:r>
        <w:rPr>
          <w:rFonts w:ascii="Times New Roman" w:hAnsi="Times New Roman" w:cs="Times New Roman"/>
          <w:b/>
          <w:bCs/>
          <w:sz w:val="22"/>
          <w:szCs w:val="22"/>
        </w:rPr>
        <w:t/>
      </w:r>
      <w:r>
        <w:rPr>
          <w:rFonts w:ascii="Times New Roman" w:hAnsi="Times New Roman" w:cs="Times New Roman"/>
          <w:b/>
          <w:bCs/>
          <w:sz w:val="22"/>
          <w:szCs w:val="22"/>
        </w:rPr>
        <w:t/>
      </w:r>
      <w:r>
        <w:rPr>
          <w:rFonts w:ascii="Times New Roman" w:hAnsi="Times New Roman" w:cs="Times New Roman"/>
          <w:sz w:val="22"/>
          <w:szCs w:val="22"/>
        </w:rPr>
        <w:tab/>
        <w:t xml:space="preserve"/>
      </w:r>
    </w:p>
    <w:tbl>
      <w:tblPr>
        <w:tblStyle w:val="a3"/>
        <w:tblW w:w="0" w:type="auto"/>
        <w:tblLook w:val="04A0" w:firstRow="1" w:lastRow="0" w:firstColumn="1" w:lastColumn="0" w:noHBand="0" w:noVBand="1"/>
      </w:tblPr>
      <w:tblGrid>
        <w:gridCol w:w="3300"/>
        <w:gridCol w:w="1639"/>
        <w:gridCol w:w="1656"/>
        <w:gridCol w:w="1382"/>
        <w:gridCol w:w="838"/>
        <w:gridCol w:w="949"/>
      </w:tblGrid>
      <w:tr w14:paraId="18982A5E" w14:textId="77777777">
        <w:trPr>
          <w:trHeight w:val="360"/>
        </w:trPr>
        <w:tc>
          <w:tcPr>
            <w:tcW w:w="3301" w:type="dxa"/>
            <w:vMerge w:val="restart"/>
            <w:hideMark/>
          </w:tcPr>
          <w:p w14:paraId="778DA61F" w14:textId="77777777">
            <w:pPr>
              <w:rPr>
                <w:rFonts w:ascii="Times New Roman" w:hAnsi="Times New Roman" w:cs="Times New Roman"/>
                <w:sz w:val="22"/>
                <w:szCs w:val="22"/>
              </w:rPr>
            </w:pPr>
            <w:r>
              <w:rPr>
                <w:rFonts w:ascii="Times New Roman" w:hAnsi="Times New Roman" w:cs="Times New Roman"/>
                <w:sz w:val="22"/>
                <w:szCs w:val="22"/>
              </w:rPr>
              <w:t>Вид расхода</w:t>
            </w:r>
          </w:p>
        </w:tc>
        <w:tc>
          <w:tcPr>
            <w:tcW w:w="1638" w:type="dxa"/>
            <w:vMerge w:val="restart"/>
            <w:hideMark/>
          </w:tcPr>
          <w:p w14:paraId="102AF1F8" w14:textId="77777777">
            <w:pPr>
              <w:rPr>
                <w:rFonts w:ascii="Times New Roman" w:hAnsi="Times New Roman" w:cs="Times New Roman"/>
                <w:sz w:val="22"/>
                <w:szCs w:val="22"/>
              </w:rPr>
            </w:pPr>
            <w:r>
              <w:rPr>
                <w:rFonts w:ascii="Times New Roman" w:hAnsi="Times New Roman" w:cs="Times New Roman"/>
                <w:sz w:val="22"/>
                <w:szCs w:val="22"/>
              </w:rPr>
              <w:t>Израсходовано (в руб.)</w:t>
            </w:r>
          </w:p>
        </w:tc>
        <w:tc>
          <w:tcPr>
            <w:tcW w:w="4825" w:type="dxa"/>
            <w:gridSpan w:val="4"/>
            <w:noWrap/>
            <w:hideMark/>
          </w:tcPr>
          <w:p w14:paraId="5A917090" w14:textId="77777777">
            <w:pPr>
              <w:jc w:val="center"/>
              <w:rPr>
                <w:rFonts w:ascii="Times New Roman" w:hAnsi="Times New Roman" w:cs="Times New Roman"/>
                <w:sz w:val="22"/>
                <w:szCs w:val="22"/>
              </w:rPr>
            </w:pPr>
            <w:r>
              <w:rPr>
                <w:rFonts w:ascii="Times New Roman" w:hAnsi="Times New Roman" w:cs="Times New Roman"/>
                <w:sz w:val="22"/>
                <w:szCs w:val="22"/>
              </w:rPr>
              <w:t>Документ, подтверждающий расход</w:t>
            </w:r>
          </w:p>
        </w:tc>
      </w:tr>
      <w:tr w14:paraId="5EC6842A" w14:textId="77777777">
        <w:trPr>
          <w:trHeight w:val="360"/>
        </w:trPr>
        <w:tc>
          <w:tcPr>
            <w:tcW w:w="3301" w:type="dxa"/>
            <w:vMerge/>
            <w:hideMark/>
          </w:tcPr>
          <w:p w14:paraId="209E1AC3" w14:textId="77777777">
            <w:pPr>
              <w:rPr>
                <w:rFonts w:ascii="Times New Roman" w:hAnsi="Times New Roman" w:cs="Times New Roman"/>
                <w:sz w:val="22"/>
                <w:szCs w:val="22"/>
              </w:rPr>
            </w:pPr>
          </w:p>
        </w:tc>
        <w:tc>
          <w:tcPr>
            <w:tcW w:w="1638" w:type="dxa"/>
            <w:vMerge/>
            <w:hideMark/>
          </w:tcPr>
          <w:p w14:paraId="6C7570AC" w14:textId="77777777">
            <w:pPr>
              <w:rPr>
                <w:rFonts w:ascii="Times New Roman" w:hAnsi="Times New Roman" w:cs="Times New Roman"/>
                <w:sz w:val="22"/>
                <w:szCs w:val="22"/>
              </w:rPr>
            </w:pPr>
          </w:p>
        </w:tc>
        <w:tc>
          <w:tcPr>
            <w:tcW w:w="1656" w:type="dxa"/>
            <w:hideMark/>
          </w:tcPr>
          <w:p w14:paraId="70705B69" w14:textId="77777777">
            <w:pPr>
              <w:rPr>
                <w:rFonts w:ascii="Times New Roman" w:hAnsi="Times New Roman" w:cs="Times New Roman"/>
                <w:sz w:val="22"/>
                <w:szCs w:val="22"/>
              </w:rPr>
            </w:pPr>
            <w:r>
              <w:rPr>
                <w:rFonts w:ascii="Times New Roman" w:hAnsi="Times New Roman" w:cs="Times New Roman"/>
                <w:sz w:val="22"/>
                <w:szCs w:val="22"/>
              </w:rPr>
              <w:t>Наименование</w:t>
            </w:r>
          </w:p>
        </w:tc>
        <w:tc>
          <w:tcPr>
            <w:tcW w:w="1382" w:type="dxa"/>
            <w:hideMark/>
          </w:tcPr>
          <w:p w14:paraId="216FBEC3" w14:textId="77777777">
            <w:pPr>
              <w:rPr>
                <w:rFonts w:ascii="Times New Roman" w:hAnsi="Times New Roman" w:cs="Times New Roman"/>
                <w:sz w:val="22"/>
                <w:szCs w:val="22"/>
              </w:rPr>
            </w:pPr>
            <w:r>
              <w:rPr>
                <w:rFonts w:ascii="Times New Roman" w:hAnsi="Times New Roman" w:cs="Times New Roman"/>
                <w:sz w:val="22"/>
                <w:szCs w:val="22"/>
              </w:rPr>
              <w:t>Контрагент</w:t>
            </w:r>
          </w:p>
        </w:tc>
        <w:tc>
          <w:tcPr>
            <w:tcW w:w="838" w:type="dxa"/>
            <w:hideMark/>
          </w:tcPr>
          <w:p w14:paraId="56F5FCCE" w14:textId="77777777">
            <w:pPr>
              <w:rPr>
                <w:rFonts w:ascii="Times New Roman" w:hAnsi="Times New Roman" w:cs="Times New Roman"/>
                <w:sz w:val="22"/>
                <w:szCs w:val="22"/>
              </w:rPr>
            </w:pPr>
            <w:r>
              <w:rPr>
                <w:rFonts w:ascii="Times New Roman" w:hAnsi="Times New Roman" w:cs="Times New Roman"/>
                <w:sz w:val="22"/>
                <w:szCs w:val="22"/>
              </w:rPr>
              <w:t>Дата</w:t>
            </w:r>
          </w:p>
        </w:tc>
        <w:tc>
          <w:tcPr>
            <w:tcW w:w="949" w:type="dxa"/>
            <w:hideMark/>
          </w:tcPr>
          <w:p w14:paraId="35F04CFE" w14:textId="77777777">
            <w:pPr>
              <w:rPr>
                <w:rFonts w:ascii="Times New Roman" w:hAnsi="Times New Roman" w:cs="Times New Roman"/>
                <w:sz w:val="22"/>
                <w:szCs w:val="22"/>
              </w:rPr>
            </w:pPr>
            <w:r>
              <w:rPr>
                <w:rFonts w:ascii="Times New Roman" w:hAnsi="Times New Roman" w:cs="Times New Roman"/>
                <w:sz w:val="22"/>
                <w:szCs w:val="22"/>
              </w:rPr>
              <w:t>Номер</w:t>
            </w:r>
          </w:p>
        </w:tc>
      </w:tr>
      <w:tr w14:paraId="70207FCE" w14:textId="77777777">
        <w:trPr>
          <w:trHeight w:val="360"/>
        </w:trPr>
        <w:tc>
          <w:tcPr>
            <w:tcW w:w="3301" w:type="dxa"/>
            <w:hideMark/>
          </w:tcPr>
          <w:p w14:paraId="00C91B93" w14:textId="77777777">
            <w:pPr>
              <w:rPr>
                <w:rFonts w:ascii="Times New Roman" w:hAnsi="Times New Roman" w:cs="Times New Roman"/>
                <w:sz w:val="22"/>
                <w:szCs w:val="22"/>
              </w:rPr>
            </w:pPr>
            <w:r>
              <w:rPr>
                <w:rFonts w:ascii="Times New Roman" w:hAnsi="Times New Roman" w:cs="Times New Roman"/>
                <w:sz w:val="22"/>
                <w:szCs w:val="22"/>
              </w:rPr>
              <w:t> </w:t>
            </w:r>
          </w:p>
        </w:tc>
        <w:tc>
          <w:tcPr>
            <w:tcW w:w="1638" w:type="dxa"/>
            <w:hideMark/>
          </w:tcPr>
          <w:p w14:paraId="3E33817D" w14:textId="77777777">
            <w:pPr>
              <w:rPr>
                <w:rFonts w:ascii="Times New Roman" w:hAnsi="Times New Roman" w:cs="Times New Roman"/>
                <w:sz w:val="22"/>
                <w:szCs w:val="22"/>
              </w:rPr>
            </w:pPr>
            <w:r>
              <w:rPr>
                <w:rFonts w:ascii="Times New Roman" w:hAnsi="Times New Roman" w:cs="Times New Roman"/>
                <w:sz w:val="22"/>
                <w:szCs w:val="22"/>
              </w:rPr>
              <w:t> </w:t>
            </w:r>
          </w:p>
        </w:tc>
        <w:tc>
          <w:tcPr>
            <w:tcW w:w="1656" w:type="dxa"/>
            <w:hideMark/>
          </w:tcPr>
          <w:p w14:paraId="58FB5CE5" w14:textId="77777777">
            <w:pPr>
              <w:rPr>
                <w:rFonts w:ascii="Times New Roman" w:hAnsi="Times New Roman" w:cs="Times New Roman"/>
                <w:sz w:val="22"/>
                <w:szCs w:val="22"/>
              </w:rPr>
            </w:pPr>
            <w:r>
              <w:rPr>
                <w:rFonts w:ascii="Times New Roman" w:hAnsi="Times New Roman" w:cs="Times New Roman"/>
                <w:sz w:val="22"/>
                <w:szCs w:val="22"/>
              </w:rPr>
              <w:t> </w:t>
            </w:r>
          </w:p>
        </w:tc>
        <w:tc>
          <w:tcPr>
            <w:tcW w:w="1382" w:type="dxa"/>
            <w:hideMark/>
          </w:tcPr>
          <w:p w14:paraId="3E27A33F" w14:textId="77777777">
            <w:pPr>
              <w:rPr>
                <w:rFonts w:ascii="Times New Roman" w:hAnsi="Times New Roman" w:cs="Times New Roman"/>
                <w:sz w:val="22"/>
                <w:szCs w:val="22"/>
              </w:rPr>
            </w:pPr>
            <w:r>
              <w:rPr>
                <w:rFonts w:ascii="Times New Roman" w:hAnsi="Times New Roman" w:cs="Times New Roman"/>
                <w:sz w:val="22"/>
                <w:szCs w:val="22"/>
              </w:rPr>
              <w:t> </w:t>
            </w:r>
          </w:p>
        </w:tc>
        <w:tc>
          <w:tcPr>
            <w:tcW w:w="838" w:type="dxa"/>
            <w:hideMark/>
          </w:tcPr>
          <w:p w14:paraId="11AE6A80" w14:textId="77777777">
            <w:pPr>
              <w:rPr>
                <w:rFonts w:ascii="Times New Roman" w:hAnsi="Times New Roman" w:cs="Times New Roman"/>
                <w:sz w:val="22"/>
                <w:szCs w:val="22"/>
              </w:rPr>
            </w:pPr>
            <w:r>
              <w:rPr>
                <w:rFonts w:ascii="Times New Roman" w:hAnsi="Times New Roman" w:cs="Times New Roman"/>
                <w:sz w:val="22"/>
                <w:szCs w:val="22"/>
              </w:rPr>
              <w:t> </w:t>
            </w:r>
          </w:p>
        </w:tc>
        <w:tc>
          <w:tcPr>
            <w:tcW w:w="949" w:type="dxa"/>
            <w:hideMark/>
          </w:tcPr>
          <w:p w14:paraId="6B387655" w14:textId="77777777">
            <w:pPr>
              <w:rPr>
                <w:rFonts w:ascii="Times New Roman" w:hAnsi="Times New Roman" w:cs="Times New Roman"/>
                <w:sz w:val="22"/>
                <w:szCs w:val="22"/>
              </w:rPr>
            </w:pPr>
            <w:r>
              <w:rPr>
                <w:rFonts w:ascii="Times New Roman" w:hAnsi="Times New Roman" w:cs="Times New Roman"/>
                <w:sz w:val="22"/>
                <w:szCs w:val="22"/>
              </w:rPr>
              <w:t> </w:t>
            </w:r>
          </w:p>
        </w:tc>
      </w:tr>
      <w:tr w14:paraId="0D298442" w14:textId="77777777">
        <w:trPr>
          <w:trHeight w:val="360"/>
        </w:trPr>
        <w:tc>
          <w:tcPr>
            <w:tcW w:w="3301" w:type="dxa"/>
            <w:hideMark/>
          </w:tcPr>
          <w:p w14:paraId="29D3F574" w14:textId="77777777">
            <w:pPr>
              <w:rPr>
                <w:rFonts w:ascii="Times New Roman" w:hAnsi="Times New Roman" w:cs="Times New Roman"/>
                <w:sz w:val="22"/>
                <w:szCs w:val="22"/>
              </w:rPr>
            </w:pPr>
            <w:r>
              <w:rPr>
                <w:rFonts w:ascii="Times New Roman" w:hAnsi="Times New Roman" w:cs="Times New Roman"/>
                <w:sz w:val="22"/>
                <w:szCs w:val="22"/>
              </w:rPr>
              <w:t> </w:t>
            </w:r>
          </w:p>
        </w:tc>
        <w:tc>
          <w:tcPr>
            <w:tcW w:w="1638" w:type="dxa"/>
            <w:hideMark/>
          </w:tcPr>
          <w:p w14:paraId="437C211B" w14:textId="77777777">
            <w:pPr>
              <w:rPr>
                <w:rFonts w:ascii="Times New Roman" w:hAnsi="Times New Roman" w:cs="Times New Roman"/>
                <w:sz w:val="22"/>
                <w:szCs w:val="22"/>
              </w:rPr>
            </w:pPr>
            <w:r>
              <w:rPr>
                <w:rFonts w:ascii="Times New Roman" w:hAnsi="Times New Roman" w:cs="Times New Roman"/>
                <w:sz w:val="22"/>
                <w:szCs w:val="22"/>
              </w:rPr>
              <w:t> </w:t>
            </w:r>
          </w:p>
        </w:tc>
        <w:tc>
          <w:tcPr>
            <w:tcW w:w="1656" w:type="dxa"/>
            <w:hideMark/>
          </w:tcPr>
          <w:p w14:paraId="0C0EEAF8" w14:textId="77777777">
            <w:pPr>
              <w:rPr>
                <w:rFonts w:ascii="Times New Roman" w:hAnsi="Times New Roman" w:cs="Times New Roman"/>
                <w:sz w:val="22"/>
                <w:szCs w:val="22"/>
              </w:rPr>
            </w:pPr>
            <w:r>
              <w:rPr>
                <w:rFonts w:ascii="Times New Roman" w:hAnsi="Times New Roman" w:cs="Times New Roman"/>
                <w:sz w:val="22"/>
                <w:szCs w:val="22"/>
              </w:rPr>
              <w:t> </w:t>
            </w:r>
          </w:p>
        </w:tc>
        <w:tc>
          <w:tcPr>
            <w:tcW w:w="1382" w:type="dxa"/>
            <w:hideMark/>
          </w:tcPr>
          <w:p w14:paraId="3358DD9F" w14:textId="77777777">
            <w:pPr>
              <w:rPr>
                <w:rFonts w:ascii="Times New Roman" w:hAnsi="Times New Roman" w:cs="Times New Roman"/>
                <w:sz w:val="22"/>
                <w:szCs w:val="22"/>
              </w:rPr>
            </w:pPr>
            <w:r>
              <w:rPr>
                <w:rFonts w:ascii="Times New Roman" w:hAnsi="Times New Roman" w:cs="Times New Roman"/>
                <w:sz w:val="22"/>
                <w:szCs w:val="22"/>
              </w:rPr>
              <w:t> </w:t>
            </w:r>
          </w:p>
        </w:tc>
        <w:tc>
          <w:tcPr>
            <w:tcW w:w="838" w:type="dxa"/>
            <w:hideMark/>
          </w:tcPr>
          <w:p w14:paraId="733AF912" w14:textId="77777777">
            <w:pPr>
              <w:rPr>
                <w:rFonts w:ascii="Times New Roman" w:hAnsi="Times New Roman" w:cs="Times New Roman"/>
                <w:sz w:val="22"/>
                <w:szCs w:val="22"/>
              </w:rPr>
            </w:pPr>
            <w:r>
              <w:rPr>
                <w:rFonts w:ascii="Times New Roman" w:hAnsi="Times New Roman" w:cs="Times New Roman"/>
                <w:sz w:val="22"/>
                <w:szCs w:val="22"/>
              </w:rPr>
              <w:t> </w:t>
            </w:r>
          </w:p>
        </w:tc>
        <w:tc>
          <w:tcPr>
            <w:tcW w:w="949" w:type="dxa"/>
            <w:hideMark/>
          </w:tcPr>
          <w:p w14:paraId="38721F5A" w14:textId="77777777">
            <w:pPr>
              <w:rPr>
                <w:rFonts w:ascii="Times New Roman" w:hAnsi="Times New Roman" w:cs="Times New Roman"/>
                <w:sz w:val="22"/>
                <w:szCs w:val="22"/>
              </w:rPr>
            </w:pPr>
            <w:r>
              <w:rPr>
                <w:rFonts w:ascii="Times New Roman" w:hAnsi="Times New Roman" w:cs="Times New Roman"/>
                <w:sz w:val="22"/>
                <w:szCs w:val="22"/>
              </w:rPr>
              <w:t> </w:t>
            </w:r>
          </w:p>
        </w:tc>
      </w:tr>
      <w:tr w14:paraId="34D7368F" w14:textId="77777777">
        <w:trPr>
          <w:trHeight w:val="360"/>
        </w:trPr>
        <w:tc>
          <w:tcPr>
            <w:tcW w:w="3301" w:type="dxa"/>
            <w:hideMark/>
          </w:tcPr>
          <w:p w14:paraId="0CC3932C" w14:textId="77777777">
            <w:pPr>
              <w:rPr>
                <w:rFonts w:ascii="Times New Roman" w:hAnsi="Times New Roman" w:cs="Times New Roman"/>
                <w:sz w:val="22"/>
                <w:szCs w:val="22"/>
              </w:rPr>
            </w:pPr>
            <w:r>
              <w:rPr>
                <w:rFonts w:ascii="Times New Roman" w:hAnsi="Times New Roman" w:cs="Times New Roman"/>
                <w:sz w:val="22"/>
                <w:szCs w:val="22"/>
              </w:rPr>
              <w:t> </w:t>
            </w:r>
          </w:p>
        </w:tc>
        <w:tc>
          <w:tcPr>
            <w:tcW w:w="1638" w:type="dxa"/>
            <w:hideMark/>
          </w:tcPr>
          <w:p w14:paraId="45F1C57E" w14:textId="77777777">
            <w:pPr>
              <w:rPr>
                <w:rFonts w:ascii="Times New Roman" w:hAnsi="Times New Roman" w:cs="Times New Roman"/>
                <w:sz w:val="22"/>
                <w:szCs w:val="22"/>
              </w:rPr>
            </w:pPr>
            <w:r>
              <w:rPr>
                <w:rFonts w:ascii="Times New Roman" w:hAnsi="Times New Roman" w:cs="Times New Roman"/>
                <w:sz w:val="22"/>
                <w:szCs w:val="22"/>
              </w:rPr>
              <w:t> </w:t>
            </w:r>
          </w:p>
        </w:tc>
        <w:tc>
          <w:tcPr>
            <w:tcW w:w="1656" w:type="dxa"/>
            <w:hideMark/>
          </w:tcPr>
          <w:p w14:paraId="673249B0" w14:textId="77777777">
            <w:pPr>
              <w:rPr>
                <w:rFonts w:ascii="Times New Roman" w:hAnsi="Times New Roman" w:cs="Times New Roman"/>
                <w:sz w:val="22"/>
                <w:szCs w:val="22"/>
              </w:rPr>
            </w:pPr>
            <w:r>
              <w:rPr>
                <w:rFonts w:ascii="Times New Roman" w:hAnsi="Times New Roman" w:cs="Times New Roman"/>
                <w:sz w:val="22"/>
                <w:szCs w:val="22"/>
              </w:rPr>
              <w:t> </w:t>
            </w:r>
          </w:p>
        </w:tc>
        <w:tc>
          <w:tcPr>
            <w:tcW w:w="1382" w:type="dxa"/>
            <w:hideMark/>
          </w:tcPr>
          <w:p w14:paraId="0F41D9C1" w14:textId="77777777">
            <w:pPr>
              <w:rPr>
                <w:rFonts w:ascii="Times New Roman" w:hAnsi="Times New Roman" w:cs="Times New Roman"/>
                <w:sz w:val="22"/>
                <w:szCs w:val="22"/>
              </w:rPr>
            </w:pPr>
            <w:r>
              <w:rPr>
                <w:rFonts w:ascii="Times New Roman" w:hAnsi="Times New Roman" w:cs="Times New Roman"/>
                <w:sz w:val="22"/>
                <w:szCs w:val="22"/>
              </w:rPr>
              <w:t> </w:t>
            </w:r>
          </w:p>
        </w:tc>
        <w:tc>
          <w:tcPr>
            <w:tcW w:w="838" w:type="dxa"/>
            <w:hideMark/>
          </w:tcPr>
          <w:p w14:paraId="6C4B7B68" w14:textId="77777777">
            <w:pPr>
              <w:rPr>
                <w:rFonts w:ascii="Times New Roman" w:hAnsi="Times New Roman" w:cs="Times New Roman"/>
                <w:sz w:val="22"/>
                <w:szCs w:val="22"/>
              </w:rPr>
            </w:pPr>
            <w:r>
              <w:rPr>
                <w:rFonts w:ascii="Times New Roman" w:hAnsi="Times New Roman" w:cs="Times New Roman"/>
                <w:sz w:val="22"/>
                <w:szCs w:val="22"/>
              </w:rPr>
              <w:t> </w:t>
            </w:r>
          </w:p>
        </w:tc>
        <w:tc>
          <w:tcPr>
            <w:tcW w:w="949" w:type="dxa"/>
            <w:hideMark/>
          </w:tcPr>
          <w:p w14:paraId="26CA2AC3" w14:textId="77777777">
            <w:pPr>
              <w:rPr>
                <w:rFonts w:ascii="Times New Roman" w:hAnsi="Times New Roman" w:cs="Times New Roman"/>
                <w:sz w:val="22"/>
                <w:szCs w:val="22"/>
              </w:rPr>
            </w:pPr>
            <w:r>
              <w:rPr>
                <w:rFonts w:ascii="Times New Roman" w:hAnsi="Times New Roman" w:cs="Times New Roman"/>
                <w:sz w:val="22"/>
                <w:szCs w:val="22"/>
              </w:rPr>
              <w:t> </w:t>
            </w:r>
          </w:p>
        </w:tc>
      </w:tr>
      <w:tr w14:paraId="791E46AA" w14:textId="77777777">
        <w:trPr>
          <w:trHeight w:val="360"/>
        </w:trPr>
        <w:tc>
          <w:tcPr>
            <w:tcW w:w="3301" w:type="dxa"/>
            <w:hideMark/>
          </w:tcPr>
          <w:p w14:paraId="3F54DCDF" w14:textId="77777777">
            <w:pPr>
              <w:rPr>
                <w:rFonts w:ascii="Times New Roman" w:hAnsi="Times New Roman" w:cs="Times New Roman"/>
                <w:b/>
                <w:bCs/>
                <w:sz w:val="22"/>
                <w:szCs w:val="22"/>
              </w:rPr>
            </w:pPr>
            <w:r>
              <w:rPr>
                <w:rFonts w:ascii="Times New Roman" w:hAnsi="Times New Roman" w:cs="Times New Roman"/>
                <w:b/>
                <w:bCs/>
                <w:sz w:val="22"/>
                <w:szCs w:val="22"/>
              </w:rPr>
              <w:t>ИТОГО засчитывается в счет исполнения договора комиссии</w:t>
            </w:r>
          </w:p>
        </w:tc>
        <w:tc>
          <w:tcPr>
            <w:tcW w:w="1638" w:type="dxa"/>
            <w:hideMark/>
          </w:tcPr>
          <w:p w14:paraId="35AA3772" w14:textId="77777777">
            <w:pPr>
              <w:rPr>
                <w:rFonts w:ascii="Times New Roman" w:hAnsi="Times New Roman" w:cs="Times New Roman"/>
                <w:b/>
                <w:bCs/>
                <w:sz w:val="22"/>
                <w:szCs w:val="22"/>
              </w:rPr>
            </w:pPr>
            <w:r>
              <w:rPr>
                <w:rFonts w:ascii="Times New Roman" w:hAnsi="Times New Roman" w:cs="Times New Roman"/>
                <w:b/>
                <w:bCs/>
                <w:sz w:val="22"/>
                <w:szCs w:val="22"/>
              </w:rPr>
              <w:t> </w:t>
            </w:r>
          </w:p>
        </w:tc>
        <w:tc>
          <w:tcPr>
            <w:tcW w:w="1656" w:type="dxa"/>
            <w:hideMark/>
          </w:tcPr>
          <w:p w14:paraId="5E1DE17C" w14:textId="77777777">
            <w:pPr>
              <w:rPr>
                <w:rFonts w:ascii="Times New Roman" w:hAnsi="Times New Roman" w:cs="Times New Roman"/>
                <w:sz w:val="22"/>
                <w:szCs w:val="22"/>
              </w:rPr>
            </w:pPr>
            <w:r>
              <w:rPr>
                <w:rFonts w:ascii="Times New Roman" w:hAnsi="Times New Roman" w:cs="Times New Roman"/>
                <w:sz w:val="22"/>
                <w:szCs w:val="22"/>
              </w:rPr>
              <w:t>****</w:t>
            </w:r>
          </w:p>
        </w:tc>
        <w:tc>
          <w:tcPr>
            <w:tcW w:w="1382" w:type="dxa"/>
            <w:hideMark/>
          </w:tcPr>
          <w:p w14:paraId="3B60406B" w14:textId="77777777">
            <w:pPr>
              <w:rPr>
                <w:rFonts w:ascii="Times New Roman" w:hAnsi="Times New Roman" w:cs="Times New Roman"/>
                <w:sz w:val="22"/>
                <w:szCs w:val="22"/>
              </w:rPr>
            </w:pPr>
            <w:r>
              <w:rPr>
                <w:rFonts w:ascii="Times New Roman" w:hAnsi="Times New Roman" w:cs="Times New Roman"/>
                <w:sz w:val="22"/>
                <w:szCs w:val="22"/>
              </w:rPr>
              <w:t>****</w:t>
            </w:r>
          </w:p>
        </w:tc>
        <w:tc>
          <w:tcPr>
            <w:tcW w:w="838" w:type="dxa"/>
            <w:hideMark/>
          </w:tcPr>
          <w:p w14:paraId="769411B3" w14:textId="77777777">
            <w:pPr>
              <w:rPr>
                <w:rFonts w:ascii="Times New Roman" w:hAnsi="Times New Roman" w:cs="Times New Roman"/>
                <w:sz w:val="22"/>
                <w:szCs w:val="22"/>
              </w:rPr>
            </w:pPr>
            <w:r>
              <w:rPr>
                <w:rFonts w:ascii="Times New Roman" w:hAnsi="Times New Roman" w:cs="Times New Roman"/>
                <w:sz w:val="22"/>
                <w:szCs w:val="22"/>
              </w:rPr>
              <w:t>****</w:t>
            </w:r>
          </w:p>
        </w:tc>
        <w:tc>
          <w:tcPr>
            <w:tcW w:w="949" w:type="dxa"/>
            <w:hideMark/>
          </w:tcPr>
          <w:p w14:paraId="2977EF26" w14:textId="77777777">
            <w:pPr>
              <w:rPr>
                <w:rFonts w:ascii="Times New Roman" w:hAnsi="Times New Roman" w:cs="Times New Roman"/>
                <w:sz w:val="22"/>
                <w:szCs w:val="22"/>
              </w:rPr>
            </w:pPr>
            <w:r>
              <w:rPr>
                <w:rFonts w:ascii="Times New Roman" w:hAnsi="Times New Roman" w:cs="Times New Roman"/>
                <w:sz w:val="22"/>
                <w:szCs w:val="22"/>
              </w:rPr>
              <w:t>****</w:t>
            </w:r>
          </w:p>
        </w:tc>
      </w:tr>
      <w:tr w14:paraId="25573A5D" w14:textId="77777777">
        <w:trPr>
          <w:trHeight w:val="330"/>
        </w:trPr>
        <w:tc>
          <w:tcPr>
            <w:tcW w:w="3301" w:type="dxa"/>
            <w:vMerge w:val="restart"/>
            <w:hideMark/>
          </w:tcPr>
          <w:p w14:paraId="1989DB00" w14:textId="77777777">
            <w:pPr>
              <w:rPr>
                <w:rFonts w:ascii="Times New Roman" w:hAnsi="Times New Roman" w:cs="Times New Roman"/>
                <w:sz w:val="22"/>
                <w:szCs w:val="22"/>
              </w:rPr>
            </w:pPr>
            <w:r>
              <w:rPr>
                <w:rFonts w:ascii="Times New Roman" w:hAnsi="Times New Roman" w:cs="Times New Roman"/>
                <w:sz w:val="22"/>
                <w:szCs w:val="22"/>
              </w:rPr>
              <w:t>Вознаграждение комиссионера (%)</w:t>
            </w:r>
          </w:p>
        </w:tc>
        <w:tc>
          <w:tcPr>
            <w:tcW w:w="1638" w:type="dxa"/>
            <w:vMerge w:val="restart"/>
            <w:hideMark/>
          </w:tcPr>
          <w:p w14:paraId="58A35090" w14:textId="77777777">
            <w:pPr>
              <w:rPr>
                <w:rFonts w:ascii="Times New Roman" w:hAnsi="Times New Roman" w:cs="Times New Roman"/>
                <w:sz w:val="22"/>
                <w:szCs w:val="22"/>
              </w:rPr>
            </w:pPr>
            <w:r>
              <w:rPr>
                <w:rFonts w:ascii="Times New Roman" w:hAnsi="Times New Roman" w:cs="Times New Roman"/>
                <w:sz w:val="22"/>
                <w:szCs w:val="22"/>
              </w:rPr>
              <w:t> </w:t>
            </w:r>
          </w:p>
        </w:tc>
        <w:tc>
          <w:tcPr>
            <w:tcW w:w="1656" w:type="dxa"/>
            <w:hideMark/>
          </w:tcPr>
          <w:p w14:paraId="0C567BAF" w14:textId="77777777">
            <w:pPr>
              <w:rPr>
                <w:rFonts w:ascii="Times New Roman" w:hAnsi="Times New Roman" w:cs="Times New Roman"/>
                <w:sz w:val="22"/>
                <w:szCs w:val="22"/>
              </w:rPr>
            </w:pPr>
            <w:r>
              <w:rPr>
                <w:rFonts w:ascii="Times New Roman" w:hAnsi="Times New Roman" w:cs="Times New Roman"/>
                <w:sz w:val="22"/>
                <w:szCs w:val="22"/>
              </w:rPr>
              <w:t>****</w:t>
            </w:r>
          </w:p>
        </w:tc>
        <w:tc>
          <w:tcPr>
            <w:tcW w:w="1382" w:type="dxa"/>
            <w:hideMark/>
          </w:tcPr>
          <w:p w14:paraId="6CD3941B" w14:textId="77777777">
            <w:pPr>
              <w:rPr>
                <w:rFonts w:ascii="Times New Roman" w:hAnsi="Times New Roman" w:cs="Times New Roman"/>
                <w:sz w:val="22"/>
                <w:szCs w:val="22"/>
              </w:rPr>
            </w:pPr>
            <w:r>
              <w:rPr>
                <w:rFonts w:ascii="Times New Roman" w:hAnsi="Times New Roman" w:cs="Times New Roman"/>
                <w:sz w:val="22"/>
                <w:szCs w:val="22"/>
              </w:rPr>
              <w:t>****</w:t>
            </w:r>
          </w:p>
        </w:tc>
        <w:tc>
          <w:tcPr>
            <w:tcW w:w="838" w:type="dxa"/>
            <w:hideMark/>
          </w:tcPr>
          <w:p w14:paraId="0BE5BE1B" w14:textId="77777777">
            <w:pPr>
              <w:rPr>
                <w:rFonts w:ascii="Times New Roman" w:hAnsi="Times New Roman" w:cs="Times New Roman"/>
                <w:sz w:val="22"/>
                <w:szCs w:val="22"/>
              </w:rPr>
            </w:pPr>
            <w:r>
              <w:rPr>
                <w:rFonts w:ascii="Times New Roman" w:hAnsi="Times New Roman" w:cs="Times New Roman"/>
                <w:sz w:val="22"/>
                <w:szCs w:val="22"/>
              </w:rPr>
              <w:t>****</w:t>
            </w:r>
          </w:p>
        </w:tc>
        <w:tc>
          <w:tcPr>
            <w:tcW w:w="949" w:type="dxa"/>
            <w:hideMark/>
          </w:tcPr>
          <w:p w14:paraId="07BAD3AD" w14:textId="77777777">
            <w:pPr>
              <w:rPr>
                <w:rFonts w:ascii="Times New Roman" w:hAnsi="Times New Roman" w:cs="Times New Roman"/>
                <w:sz w:val="22"/>
                <w:szCs w:val="22"/>
              </w:rPr>
            </w:pPr>
            <w:r>
              <w:rPr>
                <w:rFonts w:ascii="Times New Roman" w:hAnsi="Times New Roman" w:cs="Times New Roman"/>
                <w:sz w:val="22"/>
                <w:szCs w:val="22"/>
              </w:rPr>
              <w:t>****</w:t>
            </w:r>
          </w:p>
        </w:tc>
      </w:tr>
      <w:tr w14:paraId="1403C885" w14:textId="77777777">
        <w:trPr>
          <w:trHeight w:val="15"/>
        </w:trPr>
        <w:tc>
          <w:tcPr>
            <w:tcW w:w="3301" w:type="dxa"/>
            <w:vMerge/>
            <w:tcBorders>
              <w:bottom w:val="single" w:sz="4" w:space="0" w:color="auto"/>
            </w:tcBorders>
            <w:hideMark/>
          </w:tcPr>
          <w:p w14:paraId="1E66C333" w14:textId="77777777">
            <w:pPr>
              <w:rPr>
                <w:rFonts w:ascii="Times New Roman" w:hAnsi="Times New Roman" w:cs="Times New Roman"/>
                <w:sz w:val="22"/>
                <w:szCs w:val="22"/>
              </w:rPr>
            </w:pPr>
          </w:p>
        </w:tc>
        <w:tc>
          <w:tcPr>
            <w:tcW w:w="1638" w:type="dxa"/>
            <w:vMerge/>
            <w:tcBorders>
              <w:bottom w:val="single" w:sz="4" w:space="0" w:color="auto"/>
            </w:tcBorders>
            <w:hideMark/>
          </w:tcPr>
          <w:p w14:paraId="675B44F4" w14:textId="77777777">
            <w:pPr>
              <w:rPr>
                <w:rFonts w:ascii="Times New Roman" w:hAnsi="Times New Roman" w:cs="Times New Roman"/>
                <w:sz w:val="22"/>
                <w:szCs w:val="22"/>
              </w:rPr>
            </w:pPr>
          </w:p>
        </w:tc>
        <w:tc>
          <w:tcPr>
            <w:tcW w:w="1656" w:type="dxa"/>
            <w:tcBorders>
              <w:bottom w:val="single" w:sz="4" w:space="0" w:color="auto"/>
            </w:tcBorders>
            <w:hideMark/>
          </w:tcPr>
          <w:p w14:paraId="33714525" w14:textId="77777777">
            <w:pPr>
              <w:rPr>
                <w:rFonts w:ascii="Times New Roman" w:hAnsi="Times New Roman" w:cs="Times New Roman"/>
                <w:sz w:val="22"/>
                <w:szCs w:val="22"/>
              </w:rPr>
            </w:pPr>
            <w:r>
              <w:rPr>
                <w:rFonts w:ascii="Times New Roman" w:hAnsi="Times New Roman" w:cs="Times New Roman"/>
                <w:sz w:val="22"/>
                <w:szCs w:val="22"/>
              </w:rPr>
              <w:t>****</w:t>
            </w:r>
          </w:p>
        </w:tc>
        <w:tc>
          <w:tcPr>
            <w:tcW w:w="1382" w:type="dxa"/>
            <w:tcBorders>
              <w:bottom w:val="single" w:sz="4" w:space="0" w:color="auto"/>
            </w:tcBorders>
            <w:hideMark/>
          </w:tcPr>
          <w:p w14:paraId="1B7663A0" w14:textId="77777777">
            <w:pPr>
              <w:rPr>
                <w:rFonts w:ascii="Times New Roman" w:hAnsi="Times New Roman" w:cs="Times New Roman"/>
                <w:sz w:val="22"/>
                <w:szCs w:val="22"/>
              </w:rPr>
            </w:pPr>
            <w:r>
              <w:rPr>
                <w:rFonts w:ascii="Times New Roman" w:hAnsi="Times New Roman" w:cs="Times New Roman"/>
                <w:sz w:val="22"/>
                <w:szCs w:val="22"/>
              </w:rPr>
              <w:t>****</w:t>
            </w:r>
          </w:p>
        </w:tc>
        <w:tc>
          <w:tcPr>
            <w:tcW w:w="838" w:type="dxa"/>
            <w:tcBorders>
              <w:bottom w:val="single" w:sz="4" w:space="0" w:color="auto"/>
            </w:tcBorders>
            <w:hideMark/>
          </w:tcPr>
          <w:p w14:paraId="27D8BA08" w14:textId="77777777">
            <w:pPr>
              <w:rPr>
                <w:rFonts w:ascii="Times New Roman" w:hAnsi="Times New Roman" w:cs="Times New Roman"/>
                <w:sz w:val="22"/>
                <w:szCs w:val="22"/>
              </w:rPr>
            </w:pPr>
            <w:r>
              <w:rPr>
                <w:rFonts w:ascii="Times New Roman" w:hAnsi="Times New Roman" w:cs="Times New Roman"/>
                <w:sz w:val="22"/>
                <w:szCs w:val="22"/>
              </w:rPr>
              <w:t>****</w:t>
            </w:r>
          </w:p>
        </w:tc>
        <w:tc>
          <w:tcPr>
            <w:tcW w:w="949" w:type="dxa"/>
            <w:tcBorders>
              <w:bottom w:val="single" w:sz="4" w:space="0" w:color="auto"/>
            </w:tcBorders>
            <w:hideMark/>
          </w:tcPr>
          <w:p w14:paraId="406594A1" w14:textId="77777777">
            <w:pPr>
              <w:rPr>
                <w:rFonts w:ascii="Times New Roman" w:hAnsi="Times New Roman" w:cs="Times New Roman"/>
                <w:sz w:val="22"/>
                <w:szCs w:val="22"/>
              </w:rPr>
            </w:pPr>
            <w:r>
              <w:rPr>
                <w:rFonts w:ascii="Times New Roman" w:hAnsi="Times New Roman" w:cs="Times New Roman"/>
                <w:sz w:val="22"/>
                <w:szCs w:val="22"/>
              </w:rPr>
              <w:t>****</w:t>
            </w:r>
          </w:p>
        </w:tc>
      </w:tr>
      <w:tr w14:paraId="2AEF6B36" w14:textId="77777777">
        <w:trPr>
          <w:trHeight w:val="390"/>
        </w:trPr>
        <w:tc>
          <w:tcPr>
            <w:tcW w:w="3301" w:type="dxa"/>
            <w:tcBorders>
              <w:bottom w:val="single" w:sz="4" w:space="0" w:color="auto"/>
            </w:tcBorders>
            <w:hideMark/>
          </w:tcPr>
          <w:p w14:paraId="70305C99" w14:textId="77777777">
            <w:pPr>
              <w:rPr>
                <w:rFonts w:ascii="Times New Roman" w:hAnsi="Times New Roman" w:cs="Times New Roman"/>
                <w:b/>
                <w:bCs/>
                <w:sz w:val="22"/>
                <w:szCs w:val="22"/>
              </w:rPr>
            </w:pPr>
            <w:r>
              <w:rPr>
                <w:rFonts w:ascii="Times New Roman" w:hAnsi="Times New Roman" w:cs="Times New Roman"/>
                <w:b/>
                <w:bCs/>
                <w:sz w:val="22"/>
                <w:szCs w:val="22"/>
              </w:rPr>
              <w:t>Всего выставлено комиссионеру к оплате</w:t>
            </w:r>
          </w:p>
        </w:tc>
        <w:tc>
          <w:tcPr>
            <w:tcW w:w="1638" w:type="dxa"/>
            <w:tcBorders>
              <w:bottom w:val="single" w:sz="4" w:space="0" w:color="auto"/>
            </w:tcBorders>
            <w:noWrap/>
            <w:hideMark/>
          </w:tcPr>
          <w:p w14:paraId="0A5D41F6" w14:textId="77777777">
            <w:pPr>
              <w:rPr>
                <w:rFonts w:ascii="Times New Roman" w:hAnsi="Times New Roman" w:cs="Times New Roman"/>
                <w:b/>
                <w:bCs/>
                <w:sz w:val="22"/>
                <w:szCs w:val="22"/>
              </w:rPr>
            </w:pPr>
            <w:r>
              <w:rPr>
                <w:rFonts w:ascii="Times New Roman" w:hAnsi="Times New Roman" w:cs="Times New Roman"/>
                <w:b/>
                <w:bCs/>
                <w:sz w:val="22"/>
                <w:szCs w:val="22"/>
              </w:rPr>
              <w:t> </w:t>
            </w:r>
          </w:p>
        </w:tc>
        <w:tc>
          <w:tcPr>
            <w:tcW w:w="1656" w:type="dxa"/>
            <w:tcBorders>
              <w:bottom w:val="single" w:sz="4" w:space="0" w:color="auto"/>
            </w:tcBorders>
            <w:hideMark/>
          </w:tcPr>
          <w:p w14:paraId="36B82EE5" w14:textId="77777777">
            <w:pPr>
              <w:rPr>
                <w:rFonts w:ascii="Times New Roman" w:hAnsi="Times New Roman" w:cs="Times New Roman"/>
                <w:sz w:val="22"/>
                <w:szCs w:val="22"/>
              </w:rPr>
            </w:pPr>
            <w:r>
              <w:rPr>
                <w:rFonts w:ascii="Times New Roman" w:hAnsi="Times New Roman" w:cs="Times New Roman"/>
                <w:sz w:val="22"/>
                <w:szCs w:val="22"/>
              </w:rPr>
              <w:t>****</w:t>
            </w:r>
          </w:p>
        </w:tc>
        <w:tc>
          <w:tcPr>
            <w:tcW w:w="1382" w:type="dxa"/>
            <w:tcBorders>
              <w:bottom w:val="single" w:sz="4" w:space="0" w:color="auto"/>
            </w:tcBorders>
            <w:hideMark/>
          </w:tcPr>
          <w:p w14:paraId="52EBC754" w14:textId="77777777">
            <w:pPr>
              <w:rPr>
                <w:rFonts w:ascii="Times New Roman" w:hAnsi="Times New Roman" w:cs="Times New Roman"/>
                <w:sz w:val="22"/>
                <w:szCs w:val="22"/>
              </w:rPr>
            </w:pPr>
            <w:r>
              <w:rPr>
                <w:rFonts w:ascii="Times New Roman" w:hAnsi="Times New Roman" w:cs="Times New Roman"/>
                <w:sz w:val="22"/>
                <w:szCs w:val="22"/>
              </w:rPr>
              <w:t>****</w:t>
            </w:r>
          </w:p>
        </w:tc>
        <w:tc>
          <w:tcPr>
            <w:tcW w:w="838" w:type="dxa"/>
            <w:tcBorders>
              <w:bottom w:val="single" w:sz="4" w:space="0" w:color="auto"/>
            </w:tcBorders>
            <w:hideMark/>
          </w:tcPr>
          <w:p w14:paraId="3A4ACDF0" w14:textId="77777777">
            <w:pPr>
              <w:rPr>
                <w:rFonts w:ascii="Times New Roman" w:hAnsi="Times New Roman" w:cs="Times New Roman"/>
                <w:sz w:val="22"/>
                <w:szCs w:val="22"/>
              </w:rPr>
            </w:pPr>
            <w:r>
              <w:rPr>
                <w:rFonts w:ascii="Times New Roman" w:hAnsi="Times New Roman" w:cs="Times New Roman"/>
                <w:sz w:val="22"/>
                <w:szCs w:val="22"/>
              </w:rPr>
              <w:t>****</w:t>
            </w:r>
          </w:p>
        </w:tc>
        <w:tc>
          <w:tcPr>
            <w:tcW w:w="949" w:type="dxa"/>
            <w:tcBorders>
              <w:bottom w:val="single" w:sz="4" w:space="0" w:color="auto"/>
            </w:tcBorders>
            <w:hideMark/>
          </w:tcPr>
          <w:p w14:paraId="62CB43A8" w14:textId="77777777">
            <w:pPr>
              <w:rPr>
                <w:rFonts w:ascii="Times New Roman" w:hAnsi="Times New Roman" w:cs="Times New Roman"/>
                <w:sz w:val="22"/>
                <w:szCs w:val="22"/>
              </w:rPr>
            </w:pPr>
            <w:r>
              <w:rPr>
                <w:rFonts w:ascii="Times New Roman" w:hAnsi="Times New Roman" w:cs="Times New Roman"/>
                <w:sz w:val="22"/>
                <w:szCs w:val="22"/>
              </w:rPr>
              <w:t>****</w:t>
            </w:r>
          </w:p>
        </w:tc>
      </w:tr>
      <w:tr w14:paraId="14F0EE04" w14:textId="77777777">
        <w:trPr>
          <w:trHeight w:val="405"/>
        </w:trPr>
        <w:tc>
          <w:tcPr>
            <w:tcW w:w="3301" w:type="dxa"/>
            <w:tcBorders>
              <w:top w:val="single" w:sz="4" w:space="0" w:color="auto"/>
              <w:left w:val="nil"/>
              <w:bottom w:val="nil"/>
              <w:right w:val="nil"/>
            </w:tcBorders>
            <w:hideMark/>
          </w:tcPr>
          <w:p w14:paraId="3DF0AEAA" w14:textId="77777777">
            <w:pPr>
              <w:rPr>
                <w:rFonts w:ascii="Times New Roman" w:hAnsi="Times New Roman" w:cs="Times New Roman"/>
                <w:b/>
                <w:bCs/>
                <w:sz w:val="22"/>
                <w:szCs w:val="22"/>
              </w:rPr>
            </w:pPr>
            <w:r>
              <w:rPr>
                <w:rFonts w:ascii="Times New Roman" w:hAnsi="Times New Roman" w:cs="Times New Roman"/>
                <w:b/>
                <w:bCs/>
                <w:sz w:val="22"/>
                <w:szCs w:val="22"/>
              </w:rPr>
              <w:t> </w:t>
            </w:r>
          </w:p>
        </w:tc>
        <w:tc>
          <w:tcPr>
            <w:tcW w:w="1638" w:type="dxa"/>
            <w:tcBorders>
              <w:top w:val="single" w:sz="4" w:space="0" w:color="auto"/>
              <w:left w:val="nil"/>
              <w:bottom w:val="nil"/>
              <w:right w:val="nil"/>
            </w:tcBorders>
            <w:noWrap/>
            <w:hideMark/>
          </w:tcPr>
          <w:p w14:paraId="55698480" w14:textId="77777777">
            <w:pPr>
              <w:rPr>
                <w:rFonts w:ascii="Times New Roman" w:hAnsi="Times New Roman" w:cs="Times New Roman"/>
                <w:b/>
                <w:bCs/>
                <w:sz w:val="22"/>
                <w:szCs w:val="22"/>
              </w:rPr>
            </w:pPr>
            <w:r>
              <w:rPr>
                <w:rFonts w:ascii="Times New Roman" w:hAnsi="Times New Roman" w:cs="Times New Roman"/>
                <w:b/>
                <w:bCs/>
                <w:sz w:val="22"/>
                <w:szCs w:val="22"/>
              </w:rPr>
              <w:t> </w:t>
            </w:r>
          </w:p>
        </w:tc>
        <w:tc>
          <w:tcPr>
            <w:tcW w:w="1656" w:type="dxa"/>
            <w:tcBorders>
              <w:top w:val="single" w:sz="4" w:space="0" w:color="auto"/>
              <w:left w:val="nil"/>
              <w:bottom w:val="nil"/>
              <w:right w:val="nil"/>
            </w:tcBorders>
            <w:hideMark/>
          </w:tcPr>
          <w:p w14:paraId="4C0D0D0C" w14:textId="77777777">
            <w:pPr>
              <w:rPr>
                <w:rFonts w:ascii="Times New Roman" w:hAnsi="Times New Roman" w:cs="Times New Roman"/>
                <w:b/>
                <w:bCs/>
                <w:sz w:val="22"/>
                <w:szCs w:val="22"/>
              </w:rPr>
            </w:pPr>
            <w:r>
              <w:rPr>
                <w:rFonts w:ascii="Times New Roman" w:hAnsi="Times New Roman" w:cs="Times New Roman"/>
                <w:b/>
                <w:bCs/>
                <w:sz w:val="22"/>
                <w:szCs w:val="22"/>
              </w:rPr>
              <w:t> </w:t>
            </w:r>
          </w:p>
        </w:tc>
        <w:tc>
          <w:tcPr>
            <w:tcW w:w="1382" w:type="dxa"/>
            <w:tcBorders>
              <w:top w:val="single" w:sz="4" w:space="0" w:color="auto"/>
              <w:left w:val="nil"/>
              <w:bottom w:val="nil"/>
              <w:right w:val="nil"/>
            </w:tcBorders>
            <w:hideMark/>
          </w:tcPr>
          <w:p w14:paraId="2BBA6A70" w14:textId="77777777">
            <w:pPr>
              <w:rPr>
                <w:rFonts w:ascii="Times New Roman" w:hAnsi="Times New Roman" w:cs="Times New Roman"/>
                <w:b/>
                <w:bCs/>
                <w:sz w:val="22"/>
                <w:szCs w:val="22"/>
              </w:rPr>
            </w:pPr>
            <w:r>
              <w:rPr>
                <w:rFonts w:ascii="Times New Roman" w:hAnsi="Times New Roman" w:cs="Times New Roman"/>
                <w:b/>
                <w:bCs/>
                <w:sz w:val="22"/>
                <w:szCs w:val="22"/>
              </w:rPr>
              <w:t> </w:t>
            </w:r>
          </w:p>
        </w:tc>
        <w:tc>
          <w:tcPr>
            <w:tcW w:w="838" w:type="dxa"/>
            <w:tcBorders>
              <w:top w:val="single" w:sz="4" w:space="0" w:color="auto"/>
              <w:left w:val="nil"/>
              <w:bottom w:val="nil"/>
              <w:right w:val="nil"/>
            </w:tcBorders>
            <w:hideMark/>
          </w:tcPr>
          <w:p w14:paraId="299225CD" w14:textId="77777777">
            <w:pPr>
              <w:rPr>
                <w:rFonts w:ascii="Times New Roman" w:hAnsi="Times New Roman" w:cs="Times New Roman"/>
                <w:b/>
                <w:bCs/>
                <w:sz w:val="22"/>
                <w:szCs w:val="22"/>
              </w:rPr>
            </w:pPr>
            <w:r>
              <w:rPr>
                <w:rFonts w:ascii="Times New Roman" w:hAnsi="Times New Roman" w:cs="Times New Roman"/>
                <w:b/>
                <w:bCs/>
                <w:sz w:val="22"/>
                <w:szCs w:val="22"/>
              </w:rPr>
              <w:t> </w:t>
            </w:r>
          </w:p>
        </w:tc>
        <w:tc>
          <w:tcPr>
            <w:tcW w:w="949" w:type="dxa"/>
            <w:tcBorders>
              <w:top w:val="single" w:sz="4" w:space="0" w:color="auto"/>
              <w:left w:val="nil"/>
              <w:bottom w:val="nil"/>
              <w:right w:val="nil"/>
            </w:tcBorders>
            <w:hideMark/>
          </w:tcPr>
          <w:p w14:paraId="66C0FE84" w14:textId="77777777">
            <w:pPr>
              <w:rPr>
                <w:rFonts w:ascii="Times New Roman" w:hAnsi="Times New Roman" w:cs="Times New Roman"/>
                <w:b/>
                <w:bCs/>
                <w:sz w:val="22"/>
                <w:szCs w:val="22"/>
              </w:rPr>
            </w:pPr>
            <w:r>
              <w:rPr>
                <w:rFonts w:ascii="Times New Roman" w:hAnsi="Times New Roman" w:cs="Times New Roman"/>
                <w:b/>
                <w:bCs/>
                <w:sz w:val="22"/>
                <w:szCs w:val="22"/>
              </w:rPr>
              <w:t> </w:t>
            </w:r>
          </w:p>
        </w:tc>
      </w:tr>
      <w:tr w14:paraId="334A0C0E" w14:textId="77777777">
        <w:trPr>
          <w:trHeight w:val="360"/>
        </w:trPr>
        <w:tc>
          <w:tcPr>
            <w:tcW w:w="7977" w:type="dxa"/>
            <w:gridSpan w:val="4"/>
            <w:tcBorders>
              <w:top w:val="nil"/>
              <w:left w:val="nil"/>
              <w:bottom w:val="nil"/>
              <w:right w:val="nil"/>
            </w:tcBorders>
            <w:noWrap/>
            <w:hideMark/>
          </w:tcPr>
          <w:p w14:paraId="79E7BDAE" w14:textId="77777777">
            <w:pPr>
              <w:rPr>
                <w:rFonts w:ascii="Times New Roman" w:hAnsi="Times New Roman" w:cs="Times New Roman"/>
                <w:sz w:val="22"/>
                <w:szCs w:val="22"/>
              </w:rPr>
            </w:pPr>
            <w:r>
              <w:rPr>
                <w:rFonts w:ascii="Times New Roman" w:hAnsi="Times New Roman" w:cs="Times New Roman"/>
                <w:sz w:val="22"/>
                <w:szCs w:val="22"/>
              </w:rPr>
              <w:t>* Копии документов, подтверждающих суммы расходов и оплату расходов, прилагаем. Оригиналы хранятся у Комиссионера.</w:t>
            </w:r>
          </w:p>
        </w:tc>
        <w:tc>
          <w:tcPr>
            <w:tcW w:w="838" w:type="dxa"/>
            <w:tcBorders>
              <w:top w:val="nil"/>
              <w:left w:val="nil"/>
              <w:bottom w:val="nil"/>
              <w:right w:val="nil"/>
            </w:tcBorders>
            <w:noWrap/>
            <w:hideMark/>
          </w:tcPr>
          <w:p w14:paraId="4A64BF2F" w14:textId="77777777">
            <w:pPr>
              <w:rPr>
                <w:rFonts w:ascii="Times New Roman" w:hAnsi="Times New Roman" w:cs="Times New Roman"/>
                <w:sz w:val="22"/>
                <w:szCs w:val="22"/>
              </w:rPr>
            </w:pPr>
            <w:r>
              <w:rPr>
                <w:rFonts w:ascii="Times New Roman" w:hAnsi="Times New Roman" w:cs="Times New Roman"/>
                <w:sz w:val="22"/>
                <w:szCs w:val="22"/>
              </w:rPr>
              <w:t> </w:t>
            </w:r>
          </w:p>
        </w:tc>
        <w:tc>
          <w:tcPr>
            <w:tcW w:w="949" w:type="dxa"/>
            <w:tcBorders>
              <w:top w:val="nil"/>
              <w:left w:val="nil"/>
              <w:bottom w:val="nil"/>
              <w:right w:val="nil"/>
            </w:tcBorders>
            <w:noWrap/>
            <w:hideMark/>
          </w:tcPr>
          <w:p w14:paraId="16075B66" w14:textId="77777777">
            <w:pPr>
              <w:rPr>
                <w:rFonts w:ascii="Times New Roman" w:hAnsi="Times New Roman" w:cs="Times New Roman"/>
                <w:sz w:val="22"/>
                <w:szCs w:val="22"/>
              </w:rPr>
            </w:pPr>
            <w:r>
              <w:rPr>
                <w:rFonts w:ascii="Times New Roman" w:hAnsi="Times New Roman" w:cs="Times New Roman"/>
                <w:sz w:val="22"/>
                <w:szCs w:val="22"/>
              </w:rPr>
              <w:t> </w:t>
            </w:r>
          </w:p>
        </w:tc>
      </w:tr>
      <w:tr w14:paraId="0202B1E6" w14:textId="77777777">
        <w:trPr>
          <w:trHeight w:val="108"/>
        </w:trPr>
        <w:tc>
          <w:tcPr>
            <w:tcW w:w="3301" w:type="dxa"/>
            <w:tcBorders>
              <w:top w:val="nil"/>
              <w:left w:val="nil"/>
              <w:bottom w:val="nil"/>
              <w:right w:val="nil"/>
            </w:tcBorders>
            <w:noWrap/>
            <w:hideMark/>
          </w:tcPr>
          <w:p w14:paraId="3ABD512C" w14:textId="77777777">
            <w:pPr>
              <w:rPr>
                <w:rFonts w:ascii="Times New Roman" w:hAnsi="Times New Roman" w:cs="Times New Roman"/>
                <w:sz w:val="22"/>
                <w:szCs w:val="22"/>
              </w:rPr>
            </w:pPr>
            <w:r>
              <w:rPr>
                <w:rFonts w:ascii="Times New Roman" w:hAnsi="Times New Roman" w:cs="Times New Roman"/>
                <w:sz w:val="22"/>
                <w:szCs w:val="22"/>
              </w:rPr>
              <w:t> </w:t>
            </w:r>
          </w:p>
        </w:tc>
        <w:tc>
          <w:tcPr>
            <w:tcW w:w="1638" w:type="dxa"/>
            <w:tcBorders>
              <w:top w:val="nil"/>
              <w:left w:val="nil"/>
              <w:bottom w:val="nil"/>
              <w:right w:val="nil"/>
            </w:tcBorders>
            <w:noWrap/>
            <w:hideMark/>
          </w:tcPr>
          <w:p w14:paraId="0BDFE7E5" w14:textId="77777777">
            <w:pPr>
              <w:rPr>
                <w:rFonts w:ascii="Times New Roman" w:hAnsi="Times New Roman" w:cs="Times New Roman"/>
                <w:sz w:val="22"/>
                <w:szCs w:val="22"/>
              </w:rPr>
            </w:pPr>
            <w:r>
              <w:rPr>
                <w:rFonts w:ascii="Times New Roman" w:hAnsi="Times New Roman" w:cs="Times New Roman"/>
                <w:sz w:val="22"/>
                <w:szCs w:val="22"/>
              </w:rPr>
              <w:t> </w:t>
            </w:r>
          </w:p>
        </w:tc>
        <w:tc>
          <w:tcPr>
            <w:tcW w:w="1656" w:type="dxa"/>
            <w:tcBorders>
              <w:top w:val="nil"/>
              <w:left w:val="nil"/>
              <w:bottom w:val="nil"/>
              <w:right w:val="nil"/>
            </w:tcBorders>
            <w:noWrap/>
            <w:hideMark/>
          </w:tcPr>
          <w:p w14:paraId="27CFE6AD" w14:textId="77777777">
            <w:pPr>
              <w:rPr>
                <w:rFonts w:ascii="Times New Roman" w:hAnsi="Times New Roman" w:cs="Times New Roman"/>
                <w:sz w:val="22"/>
                <w:szCs w:val="22"/>
              </w:rPr>
            </w:pPr>
            <w:r>
              <w:rPr>
                <w:rFonts w:ascii="Times New Roman" w:hAnsi="Times New Roman" w:cs="Times New Roman"/>
                <w:sz w:val="22"/>
                <w:szCs w:val="22"/>
              </w:rPr>
              <w:t> </w:t>
            </w:r>
          </w:p>
        </w:tc>
        <w:tc>
          <w:tcPr>
            <w:tcW w:w="1382" w:type="dxa"/>
            <w:tcBorders>
              <w:top w:val="nil"/>
              <w:left w:val="nil"/>
              <w:bottom w:val="nil"/>
              <w:right w:val="nil"/>
            </w:tcBorders>
            <w:noWrap/>
            <w:hideMark/>
          </w:tcPr>
          <w:p w14:paraId="6DD1544F" w14:textId="77777777">
            <w:pPr>
              <w:rPr>
                <w:rFonts w:ascii="Times New Roman" w:hAnsi="Times New Roman" w:cs="Times New Roman"/>
                <w:sz w:val="22"/>
                <w:szCs w:val="22"/>
              </w:rPr>
            </w:pPr>
            <w:r>
              <w:rPr>
                <w:rFonts w:ascii="Times New Roman" w:hAnsi="Times New Roman" w:cs="Times New Roman"/>
                <w:sz w:val="22"/>
                <w:szCs w:val="22"/>
              </w:rPr>
              <w:t> </w:t>
            </w:r>
          </w:p>
        </w:tc>
        <w:tc>
          <w:tcPr>
            <w:tcW w:w="838" w:type="dxa"/>
            <w:tcBorders>
              <w:top w:val="nil"/>
              <w:left w:val="nil"/>
              <w:bottom w:val="nil"/>
              <w:right w:val="nil"/>
            </w:tcBorders>
            <w:noWrap/>
            <w:hideMark/>
          </w:tcPr>
          <w:p w14:paraId="129C5642" w14:textId="77777777">
            <w:pPr>
              <w:rPr>
                <w:rFonts w:ascii="Times New Roman" w:hAnsi="Times New Roman" w:cs="Times New Roman"/>
                <w:sz w:val="22"/>
                <w:szCs w:val="22"/>
              </w:rPr>
            </w:pPr>
            <w:r>
              <w:rPr>
                <w:rFonts w:ascii="Times New Roman" w:hAnsi="Times New Roman" w:cs="Times New Roman"/>
                <w:sz w:val="22"/>
                <w:szCs w:val="22"/>
              </w:rPr>
              <w:t> </w:t>
            </w:r>
          </w:p>
        </w:tc>
        <w:tc>
          <w:tcPr>
            <w:tcW w:w="949" w:type="dxa"/>
            <w:tcBorders>
              <w:top w:val="nil"/>
              <w:left w:val="nil"/>
              <w:bottom w:val="nil"/>
              <w:right w:val="nil"/>
            </w:tcBorders>
            <w:noWrap/>
            <w:hideMark/>
          </w:tcPr>
          <w:p w14:paraId="12A5E9B0" w14:textId="77777777">
            <w:pPr>
              <w:rPr>
                <w:rFonts w:ascii="Times New Roman" w:hAnsi="Times New Roman" w:cs="Times New Roman"/>
                <w:sz w:val="22"/>
                <w:szCs w:val="22"/>
              </w:rPr>
            </w:pPr>
            <w:r>
              <w:rPr>
                <w:rFonts w:ascii="Times New Roman" w:hAnsi="Times New Roman" w:cs="Times New Roman"/>
                <w:sz w:val="22"/>
                <w:szCs w:val="22"/>
              </w:rPr>
              <w:t> </w:t>
            </w:r>
          </w:p>
        </w:tc>
      </w:tr>
      <w:tr w14:paraId="1F0AC6B7" w14:textId="77777777">
        <w:trPr>
          <w:trHeight w:val="864"/>
        </w:trPr>
        <w:tc>
          <w:tcPr>
            <w:tcW w:w="3301" w:type="dxa"/>
            <w:tcBorders>
              <w:top w:val="nil"/>
              <w:left w:val="nil"/>
              <w:bottom w:val="nil"/>
              <w:right w:val="nil"/>
            </w:tcBorders>
            <w:hideMark/>
          </w:tcPr>
          <w:p w14:paraId="3C6F776E" w14:textId="77777777">
            <w:pPr>
              <w:rPr>
                <w:rFonts w:ascii="Times New Roman" w:hAnsi="Times New Roman" w:cs="Times New Roman"/>
                <w:sz w:val="22"/>
                <w:szCs w:val="22"/>
              </w:rPr>
            </w:pPr>
            <w:r>
              <w:rPr>
                <w:rFonts w:ascii="Times New Roman" w:hAnsi="Times New Roman" w:cs="Times New Roman"/>
                <w:sz w:val="22"/>
                <w:szCs w:val="22"/>
              </w:rPr>
              <w:t>Отчет Комиссионера о приобретении товара и фактически понесенным расходам [№ отчета] от [дата] составлен на сумму</w:t>
            </w:r>
            <w:proofErr w:type="gramStart"/>
            <w:r>
              <w:rPr>
                <w:rFonts w:ascii="Times New Roman" w:hAnsi="Times New Roman" w:cs="Times New Roman"/>
                <w:sz w:val="22"/>
                <w:szCs w:val="22"/>
              </w:rPr>
              <w:t/>
            </w:r>
            <w:proofErr w:type="gramEnd"/>
            <w:r>
              <w:rPr>
                <w:rFonts w:ascii="Times New Roman" w:hAnsi="Times New Roman" w:cs="Times New Roman"/>
                <w:sz w:val="22"/>
                <w:szCs w:val="22"/>
              </w:rPr>
              <w:t/>
            </w:r>
          </w:p>
        </w:tc>
        <w:tc>
          <w:tcPr>
            <w:tcW w:w="1638" w:type="dxa"/>
            <w:tcBorders>
              <w:top w:val="nil"/>
              <w:left w:val="nil"/>
              <w:bottom w:val="nil"/>
              <w:right w:val="nil"/>
            </w:tcBorders>
            <w:hideMark/>
          </w:tcPr>
          <w:p w14:paraId="1B459D9E" w14:textId="77777777">
            <w:pPr>
              <w:rPr>
                <w:rFonts w:ascii="Times New Roman" w:hAnsi="Times New Roman" w:cs="Times New Roman"/>
                <w:b/>
                <w:bCs/>
                <w:sz w:val="22"/>
                <w:szCs w:val="22"/>
              </w:rPr>
            </w:pPr>
            <w:r>
              <w:rPr>
                <w:rFonts w:ascii="Times New Roman" w:hAnsi="Times New Roman" w:cs="Times New Roman"/>
                <w:b/>
                <w:bCs/>
                <w:sz w:val="22"/>
                <w:szCs w:val="22"/>
              </w:rPr>
              <w:t>[сумма отчета]</w:t>
            </w:r>
          </w:p>
        </w:tc>
        <w:tc>
          <w:tcPr>
            <w:tcW w:w="3876" w:type="dxa"/>
            <w:gridSpan w:val="3"/>
            <w:tcBorders>
              <w:top w:val="nil"/>
              <w:left w:val="nil"/>
              <w:bottom w:val="nil"/>
              <w:right w:val="nil"/>
            </w:tcBorders>
            <w:noWrap/>
            <w:hideMark/>
          </w:tcPr>
          <w:p w14:paraId="58BC7B08" w14:textId="77777777">
            <w:pPr>
              <w:rPr>
                <w:rFonts w:ascii="Times New Roman" w:hAnsi="Times New Roman" w:cs="Times New Roman"/>
                <w:sz w:val="22"/>
                <w:szCs w:val="22"/>
              </w:rPr>
            </w:pPr>
            <w:r>
              <w:rPr>
                <w:rFonts w:ascii="Times New Roman" w:hAnsi="Times New Roman" w:cs="Times New Roman"/>
                <w:sz w:val="22"/>
                <w:szCs w:val="22"/>
              </w:rPr>
              <w:t xml:space="preserve">рублей </w:t>
            </w:r>
            <w:proofErr w:type="gramStart"/>
            <w:r>
              <w:rPr>
                <w:rFonts w:ascii="Times New Roman" w:hAnsi="Times New Roman" w:cs="Times New Roman"/>
                <w:sz w:val="22"/>
                <w:szCs w:val="22"/>
              </w:rPr>
              <w:t>( рублей</w:t>
            </w:r>
            <w:proofErr w:type="gramEnd"/>
            <w:r>
              <w:rPr>
                <w:rFonts w:ascii="Times New Roman" w:hAnsi="Times New Roman" w:cs="Times New Roman"/>
                <w:sz w:val="22"/>
                <w:szCs w:val="22"/>
              </w:rPr>
              <w:t xml:space="preserve"> __ коп.)</w:t>
            </w:r>
          </w:p>
        </w:tc>
        <w:tc>
          <w:tcPr>
            <w:tcW w:w="949" w:type="dxa"/>
            <w:tcBorders>
              <w:top w:val="nil"/>
              <w:left w:val="nil"/>
              <w:bottom w:val="nil"/>
              <w:right w:val="nil"/>
            </w:tcBorders>
            <w:hideMark/>
          </w:tcPr>
          <w:p w14:paraId="51C8CA6E" w14:textId="77777777">
            <w:pPr>
              <w:rPr>
                <w:rFonts w:ascii="Times New Roman" w:hAnsi="Times New Roman" w:cs="Times New Roman"/>
                <w:sz w:val="22"/>
                <w:szCs w:val="22"/>
              </w:rPr>
            </w:pPr>
            <w:r>
              <w:rPr>
                <w:rFonts w:ascii="Times New Roman" w:hAnsi="Times New Roman" w:cs="Times New Roman"/>
                <w:sz w:val="22"/>
                <w:szCs w:val="22"/>
              </w:rPr>
              <w:t> </w:t>
            </w:r>
          </w:p>
        </w:tc>
      </w:tr>
      <w:tr w14:paraId="3B198C1E" w14:textId="77777777">
        <w:trPr>
          <w:trHeight w:val="405"/>
        </w:trPr>
        <w:tc>
          <w:tcPr>
            <w:tcW w:w="3301" w:type="dxa"/>
            <w:tcBorders>
              <w:top w:val="nil"/>
              <w:left w:val="nil"/>
              <w:bottom w:val="nil"/>
              <w:right w:val="nil"/>
            </w:tcBorders>
            <w:noWrap/>
            <w:hideMark/>
          </w:tcPr>
          <w:p w14:paraId="7B760B68" w14:textId="77777777">
            <w:pPr>
              <w:rPr>
                <w:rFonts w:ascii="Times New Roman" w:hAnsi="Times New Roman" w:cs="Times New Roman"/>
                <w:sz w:val="22"/>
                <w:szCs w:val="22"/>
              </w:rPr>
            </w:pPr>
            <w:r>
              <w:rPr>
                <w:rFonts w:ascii="Times New Roman" w:hAnsi="Times New Roman" w:cs="Times New Roman"/>
                <w:sz w:val="22"/>
                <w:szCs w:val="22"/>
              </w:rPr>
              <w:t xml:space="preserve">в том числе вознаграждение комиссионера в сумме </w:t>
            </w:r>
          </w:p>
        </w:tc>
        <w:tc>
          <w:tcPr>
            <w:tcW w:w="1638" w:type="dxa"/>
            <w:tcBorders>
              <w:top w:val="nil"/>
              <w:left w:val="nil"/>
              <w:bottom w:val="nil"/>
              <w:right w:val="nil"/>
            </w:tcBorders>
            <w:noWrap/>
            <w:hideMark/>
          </w:tcPr>
          <w:p w14:paraId="7AA08612" w14:textId="77777777">
            <w:pPr>
              <w:rPr>
                <w:rFonts w:ascii="Times New Roman" w:hAnsi="Times New Roman" w:cs="Times New Roman"/>
                <w:b/>
                <w:bCs/>
                <w:sz w:val="22"/>
                <w:szCs w:val="22"/>
              </w:rPr>
            </w:pPr>
            <w:r>
              <w:rPr>
                <w:rFonts w:ascii="Times New Roman" w:hAnsi="Times New Roman" w:cs="Times New Roman"/>
                <w:b/>
                <w:bCs/>
                <w:sz w:val="22"/>
                <w:szCs w:val="22"/>
              </w:rPr>
              <w:t>[сумма вознаграждения]</w:t>
            </w:r>
          </w:p>
        </w:tc>
        <w:tc>
          <w:tcPr>
            <w:tcW w:w="3876" w:type="dxa"/>
            <w:gridSpan w:val="3"/>
            <w:tcBorders>
              <w:top w:val="nil"/>
              <w:left w:val="nil"/>
              <w:bottom w:val="nil"/>
              <w:right w:val="nil"/>
            </w:tcBorders>
            <w:noWrap/>
            <w:hideMark/>
          </w:tcPr>
          <w:p w14:paraId="7B4452F4" w14:textId="77777777">
            <w:pPr>
              <w:rPr>
                <w:rFonts w:ascii="Times New Roman" w:hAnsi="Times New Roman" w:cs="Times New Roman"/>
                <w:sz w:val="22"/>
                <w:szCs w:val="22"/>
              </w:rPr>
            </w:pPr>
            <w:r>
              <w:rPr>
                <w:rFonts w:ascii="Times New Roman" w:hAnsi="Times New Roman" w:cs="Times New Roman"/>
                <w:sz w:val="22"/>
                <w:szCs w:val="22"/>
              </w:rPr>
              <w:t>рублей (рублей __ коп.)</w:t>
            </w:r>
          </w:p>
        </w:tc>
        <w:tc>
          <w:tcPr>
            <w:tcW w:w="949" w:type="dxa"/>
            <w:tcBorders>
              <w:top w:val="nil"/>
              <w:left w:val="nil"/>
              <w:bottom w:val="nil"/>
              <w:right w:val="nil"/>
            </w:tcBorders>
            <w:noWrap/>
            <w:hideMark/>
          </w:tcPr>
          <w:p w14:paraId="072F4292" w14:textId="77777777">
            <w:pPr>
              <w:rPr>
                <w:rFonts w:ascii="Times New Roman" w:hAnsi="Times New Roman" w:cs="Times New Roman"/>
                <w:sz w:val="22"/>
                <w:szCs w:val="22"/>
              </w:rPr>
            </w:pPr>
            <w:r>
              <w:rPr>
                <w:rFonts w:ascii="Times New Roman" w:hAnsi="Times New Roman" w:cs="Times New Roman"/>
                <w:sz w:val="22"/>
                <w:szCs w:val="22"/>
              </w:rPr>
              <w:t> </w:t>
            </w:r>
          </w:p>
        </w:tc>
      </w:tr>
    </w:tbl>
    <w:p w14:paraId="796097C5" w14:textId="77777777">
      <w:pPr>
        <w:ind w:firstLine="284"/>
        <w:jc w:val="both"/>
        <w:rPr>
          <w:rFonts w:ascii="Times New Roman" w:hAnsi="Times New Roman" w:cs="Times New Roman"/>
          <w:sz w:val="22"/>
          <w:szCs w:val="22"/>
        </w:rPr>
      </w:pPr>
    </w:p>
    <w:p w14:paraId="5BD781F1" w14:textId="6AD14568">
      <w:pPr>
        <w:ind w:firstLine="284"/>
        <w:jc w:val="both"/>
        <w:rPr>
          <w:rFonts w:ascii="Times New Roman" w:hAnsi="Times New Roman" w:cs="Times New Roman"/>
          <w:sz w:val="22"/>
          <w:szCs w:val="22"/>
        </w:rPr>
      </w:pPr>
      <w:r>
        <w:rPr>
          <w:rFonts w:ascii="Times New Roman" w:hAnsi="Times New Roman" w:cs="Times New Roman"/>
          <w:sz w:val="22"/>
          <w:szCs w:val="22"/>
        </w:rPr>
        <w:t xml:space="preserve">Общая стоимость приобретения товара у Поставщика [наименование Поставщика] составляет [сумма] ([сумма прописью]) [валюта].</w:t>
      </w:r>
      <w:proofErr w:type="spellStart"/>
      <w:r>
        <w:rPr>
          <w:rFonts w:ascii="Times New Roman" w:hAnsi="Times New Roman" w:cs="Times New Roman"/>
          <w:sz w:val="22"/>
          <w:szCs w:val="22"/>
        </w:rPr>
        <w:t/>
      </w:r>
      <w:proofErr w:type="spellEnd"/>
      <w:r>
        <w:rPr>
          <w:rFonts w:ascii="Times New Roman" w:hAnsi="Times New Roman" w:cs="Times New Roman"/>
          <w:sz w:val="22"/>
          <w:szCs w:val="22"/>
        </w:rPr>
        <w:t/>
      </w:r>
    </w:p>
    <w:p w14:paraId="75A0DB48" w14:textId="566199CE">
      <w:pPr>
        <w:ind w:firstLine="284"/>
        <w:jc w:val="both"/>
        <w:rPr>
          <w:rFonts w:ascii="Times New Roman" w:hAnsi="Times New Roman" w:cs="Times New Roman"/>
          <w:sz w:val="22"/>
          <w:szCs w:val="22"/>
        </w:rPr>
      </w:pPr>
      <w:r>
        <w:rPr>
          <w:rFonts w:ascii="Times New Roman" w:hAnsi="Times New Roman" w:cs="Times New Roman"/>
          <w:sz w:val="22"/>
          <w:szCs w:val="22"/>
        </w:rPr>
        <w:t xml:space="preserve">Передача товара Комиссионером </w:t>
      </w:r>
      <w:r>
        <w:rPr>
          <w:rFonts w:ascii="Times New Roman" w:hAnsi="Times New Roman" w:cs="Times New Roman"/>
          <w:sz w:val="22"/>
          <w:szCs w:val="22"/>
        </w:rPr>
        <w:t>Комитенту подтверждается</w:t>
      </w:r>
      <w:r>
        <w:rPr>
          <w:rFonts w:ascii="Times New Roman" w:hAnsi="Times New Roman" w:cs="Times New Roman"/>
          <w:sz w:val="22"/>
          <w:szCs w:val="22"/>
        </w:rPr>
        <w:t xml:space="preserve"> следующими документами:</w:t>
      </w:r>
    </w:p>
    <w:p w14:paraId="3709461A" w14:textId="790D2EEA">
      <w:pPr>
        <w:pStyle w:val="a4"/>
        <w:numPr>
          <w:ilvl w:val="0"/>
          <w:numId w:val="9"/>
        </w:numPr>
        <w:jc w:val="both"/>
        <w:rPr>
          <w:rFonts w:ascii="Times New Roman" w:hAnsi="Times New Roman" w:cs="Times New Roman"/>
          <w:sz w:val="22"/>
          <w:szCs w:val="22"/>
        </w:rPr>
      </w:pPr>
      <w:r>
        <w:rPr>
          <w:rFonts w:ascii="Times New Roman" w:hAnsi="Times New Roman" w:cs="Times New Roman"/>
          <w:sz w:val="22"/>
          <w:szCs w:val="22"/>
        </w:rPr>
        <w:t>Акт приемки-передачи [№ акта] от [дата] г. и т.д.</w:t>
      </w:r>
      <w:proofErr w:type="gramStart"/>
      <w:r>
        <w:rPr>
          <w:rFonts w:ascii="Times New Roman" w:hAnsi="Times New Roman" w:cs="Times New Roman"/>
          <w:sz w:val="22"/>
          <w:szCs w:val="22"/>
        </w:rPr>
        <w:t/>
      </w:r>
      <w:proofErr w:type="gramEnd"/>
      <w:r>
        <w:rPr>
          <w:rFonts w:ascii="Times New Roman" w:hAnsi="Times New Roman" w:cs="Times New Roman"/>
          <w:sz w:val="22"/>
          <w:szCs w:val="22"/>
        </w:rPr>
        <w:t/>
      </w:r>
      <w:r>
        <w:rPr>
          <w:rFonts w:ascii="Times New Roman" w:hAnsi="Times New Roman" w:cs="Times New Roman"/>
          <w:sz w:val="22"/>
          <w:szCs w:val="22"/>
        </w:rPr>
        <w:t xml:space="preserve"/>
      </w:r>
      <w:bookmarkStart w:id="21" w:name="_GoBack"/>
      <w:bookmarkEnd w:id="21"/>
      <w:r>
        <w:rPr>
          <w:rFonts w:ascii="Times New Roman" w:hAnsi="Times New Roman" w:cs="Times New Roman"/>
          <w:sz w:val="22"/>
          <w:szCs w:val="22"/>
        </w:rPr>
        <w:tab/>
        <w:t xml:space="preserve"/>
      </w:r>
      <w:r>
        <w:rPr>
          <w:rFonts w:ascii="Times New Roman" w:hAnsi="Times New Roman" w:cs="Times New Roman"/>
          <w:sz w:val="22"/>
          <w:szCs w:val="22"/>
        </w:rPr>
        <w:tab/>
        <w:t xml:space="preserve"/>
      </w:r>
      <w:r>
        <w:rPr>
          <w:rFonts w:ascii="Times New Roman" w:hAnsi="Times New Roman" w:cs="Times New Roman"/>
          <w:sz w:val="22"/>
          <w:szCs w:val="22"/>
        </w:rPr>
        <w:tab/>
        <w:t xml:space="preserve"/>
      </w:r>
      <w:r>
        <w:rPr>
          <w:rFonts w:ascii="Times New Roman" w:hAnsi="Times New Roman" w:cs="Times New Roman"/>
          <w:sz w:val="22"/>
          <w:szCs w:val="22"/>
        </w:rPr>
        <w:tab/>
        <w:t xml:space="preserve"/>
      </w:r>
    </w:p>
    <w:p w14:paraId="361E13F3" w14:textId="7F6FCE0C">
      <w:pPr>
        <w:ind w:firstLine="284"/>
        <w:jc w:val="both"/>
        <w:rPr>
          <w:rFonts w:ascii="Times New Roman" w:hAnsi="Times New Roman" w:cs="Times New Roman"/>
          <w:sz w:val="22"/>
          <w:szCs w:val="22"/>
        </w:rPr>
      </w:pPr>
      <w:r>
        <w:rPr>
          <w:rFonts w:ascii="Times New Roman" w:hAnsi="Times New Roman" w:cs="Times New Roman"/>
          <w:sz w:val="22"/>
          <w:szCs w:val="22"/>
        </w:rPr>
        <w:t>Настоящий Отчет подтверждает, что все обязательства перед Комитентом по Поручению [№ поручения] от [дата поручения] г. (далее - Поручение) выполнены Комиссионером в полном объеме. Комитент не имеет претензий к Комиссионеру по качеству, срокам и иным аспектам исполнения Поручения.</w:t>
      </w:r>
      <w:proofErr w:type="gramStart"/>
      <w:r>
        <w:rPr>
          <w:rFonts w:ascii="Times New Roman" w:hAnsi="Times New Roman" w:cs="Times New Roman"/>
          <w:sz w:val="22"/>
          <w:szCs w:val="22"/>
        </w:rPr>
        <w:t/>
      </w:r>
      <w:proofErr w:type="gramEnd"/>
      <w:r>
        <w:rPr>
          <w:rFonts w:ascii="Times New Roman" w:hAnsi="Times New Roman" w:cs="Times New Roman"/>
          <w:sz w:val="22"/>
          <w:szCs w:val="22"/>
        </w:rPr>
        <w:t/>
      </w:r>
    </w:p>
    <w:p w14:paraId="3AF02A38" w14:textId="77777777">
      <w:pPr>
        <w:ind w:firstLine="284"/>
        <w:jc w:val="both"/>
        <w:rPr>
          <w:rFonts w:ascii="Times New Roman" w:hAnsi="Times New Roman" w:cs="Times New Roman"/>
          <w:sz w:val="22"/>
          <w:szCs w:val="22"/>
        </w:rPr>
      </w:pPr>
      <w:r>
        <w:rPr>
          <w:rFonts w:ascii="Times New Roman" w:hAnsi="Times New Roman" w:cs="Times New Roman"/>
          <w:sz w:val="22"/>
          <w:szCs w:val="22"/>
        </w:rPr>
        <w:t>Принятием настоящего Отчета Комитент освобождает Комиссионера от обязательств, принятых им на себя перед Поставщиком во исполнение Поручения.</w:t>
      </w:r>
    </w:p>
    <w:p w14:paraId="3B856AD8" w14:textId="2A907120">
      <w:pPr>
        <w:ind w:firstLine="284"/>
        <w:jc w:val="both"/>
        <w:rPr>
          <w:rFonts w:ascii="Times New Roman" w:hAnsi="Times New Roman" w:cs="Times New Roman"/>
          <w:sz w:val="22"/>
          <w:szCs w:val="22"/>
        </w:rPr>
      </w:pPr>
      <w:r>
        <w:rPr>
          <w:rFonts w:ascii="Times New Roman" w:hAnsi="Times New Roman" w:cs="Times New Roman"/>
          <w:sz w:val="22"/>
          <w:szCs w:val="22"/>
        </w:rPr>
        <w:t>Настоящий Отчет составлен в двух экземплярах, имеющих равную юридическую силу, по одному для каждой из Сторон.</w:t>
      </w:r>
    </w:p>
    <w:p w14:paraId="124BCBF4" w14:textId="77777777">
      <w:pPr>
        <w:ind w:firstLine="284"/>
        <w:jc w:val="both"/>
        <w:rPr>
          <w:rFonts w:ascii="Times New Roman" w:hAnsi="Times New Roman" w:cs="Times New Roman"/>
          <w:sz w:val="22"/>
          <w:szCs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70"/>
      </w:tblGrid>
      <w:tr w14:paraId="1838B4EE" w14:textId="77777777">
        <w:tc>
          <w:tcPr>
            <w:tcW w:w="4669" w:type="dxa"/>
          </w:tcPr>
          <w:p w14:paraId="00DC199A" w14:textId="77777777">
            <w:pPr>
              <w:rPr>
                <w:rFonts w:ascii="Times New Roman" w:hAnsi="Times New Roman" w:cs="Times New Roman"/>
                <w:sz w:val="22"/>
                <w:szCs w:val="22"/>
              </w:rPr>
            </w:pPr>
            <w:r>
              <w:rPr>
                <w:rFonts w:ascii="Times New Roman" w:hAnsi="Times New Roman" w:cs="Times New Roman"/>
                <w:sz w:val="22"/>
                <w:szCs w:val="22"/>
              </w:rPr>
              <w:t>Отчет сдал</w:t>
            </w:r>
          </w:p>
        </w:tc>
        <w:tc>
          <w:tcPr>
            <w:tcW w:w="4670" w:type="dxa"/>
          </w:tcPr>
          <w:p w14:paraId="16CED7C7" w14:textId="77777777">
            <w:pPr>
              <w:rPr>
                <w:rFonts w:ascii="Times New Roman" w:hAnsi="Times New Roman" w:cs="Times New Roman"/>
                <w:sz w:val="22"/>
                <w:szCs w:val="22"/>
              </w:rPr>
            </w:pPr>
            <w:r>
              <w:rPr>
                <w:rFonts w:ascii="Times New Roman" w:hAnsi="Times New Roman" w:cs="Times New Roman"/>
                <w:sz w:val="22"/>
                <w:szCs w:val="22"/>
              </w:rPr>
              <w:t>Отчет принял</w:t>
            </w:r>
          </w:p>
        </w:tc>
      </w:tr>
      <w:tr w14:paraId="61AA0C2B" w14:textId="77777777">
        <w:tc>
          <w:tcPr>
            <w:tcW w:w="4669" w:type="dxa"/>
          </w:tcPr>
          <w:p w14:paraId="5281BFF3" w14:textId="77777777">
            <w:pPr>
              <w:rPr>
                <w:rFonts w:ascii="Times New Roman" w:hAnsi="Times New Roman" w:cs="Times New Roman"/>
                <w:b/>
                <w:bCs/>
                <w:sz w:val="22"/>
                <w:szCs w:val="22"/>
              </w:rPr>
            </w:pPr>
            <w:r>
              <w:rPr>
                <w:rFonts w:ascii="Times New Roman" w:hAnsi="Times New Roman" w:cs="Times New Roman"/>
                <w:b/>
                <w:bCs/>
                <w:sz w:val="22"/>
                <w:szCs w:val="22"/>
              </w:rPr>
              <w:t>Комиссионер</w:t>
            </w:r>
          </w:p>
        </w:tc>
        <w:tc>
          <w:tcPr>
            <w:tcW w:w="4670" w:type="dxa"/>
          </w:tcPr>
          <w:p w14:paraId="56ADB949" w14:textId="77777777">
            <w:pPr>
              <w:rPr>
                <w:rFonts w:ascii="Times New Roman" w:hAnsi="Times New Roman" w:cs="Times New Roman"/>
                <w:b/>
                <w:bCs/>
                <w:sz w:val="22"/>
                <w:szCs w:val="22"/>
              </w:rPr>
            </w:pPr>
            <w:r>
              <w:rPr>
                <w:rFonts w:ascii="Times New Roman" w:hAnsi="Times New Roman" w:cs="Times New Roman"/>
                <w:b/>
                <w:bCs/>
                <w:sz w:val="22"/>
                <w:szCs w:val="22"/>
              </w:rPr>
              <w:t>Комитент</w:t>
            </w:r>
          </w:p>
        </w:tc>
      </w:tr>
      <w:tr w14:paraId="08494ED5" w14:textId="77777777">
        <w:tc>
          <w:tcPr>
            <w:tcW w:w="4669" w:type="dxa"/>
          </w:tcPr>
          <w:p w14:paraId="53A1C7FA" w14:textId="77777777">
            <w:pPr>
              <w:rPr>
                <w:rFonts w:ascii="Times New Roman" w:hAnsi="Times New Roman" w:cs="Times New Roman"/>
                <w:sz w:val="22"/>
                <w:szCs w:val="22"/>
              </w:rPr>
            </w:pPr>
            <w:r>
              <w:rPr>
                <w:rFonts w:ascii="Times New Roman" w:hAnsi="Times New Roman" w:cs="Times New Roman"/>
                <w:sz w:val="22"/>
                <w:szCs w:val="22"/>
              </w:rPr>
              <w:t xml:space="preserve">[Должность представителя Комиссионера] </w:t>
            </w:r>
          </w:p>
          <w:p w14:paraId="10730977" w14:textId="77777777">
            <w:pPr>
              <w:rPr>
                <w:rFonts w:ascii="Times New Roman" w:hAnsi="Times New Roman" w:cs="Times New Roman"/>
                <w:sz w:val="22"/>
                <w:szCs w:val="22"/>
              </w:rPr>
            </w:pPr>
          </w:p>
          <w:p w14:paraId="68CBA8E8" w14:textId="0FFA4D45">
            <w:pPr>
              <w:rPr>
                <w:rFonts w:ascii="Times New Roman" w:hAnsi="Times New Roman" w:cs="Times New Roman"/>
                <w:sz w:val="22"/>
                <w:szCs w:val="22"/>
              </w:rPr>
            </w:pPr>
            <w:r>
              <w:rPr>
                <w:rFonts w:ascii="Times New Roman" w:hAnsi="Times New Roman" w:cs="Times New Roman"/>
                <w:sz w:val="22"/>
                <w:szCs w:val="22"/>
              </w:rPr>
              <w:t>_____________________ [ФИО представителя Комиссионера]</w:t>
            </w:r>
          </w:p>
        </w:tc>
        <w:tc>
          <w:tcPr>
            <w:tcW w:w="4670" w:type="dxa"/>
          </w:tcPr>
          <w:p w14:paraId="61CB7668" w14:textId="77777777">
            <w:pPr>
              <w:rPr>
                <w:rFonts w:ascii="Times New Roman" w:hAnsi="Times New Roman" w:cs="Times New Roman"/>
                <w:sz w:val="22"/>
                <w:szCs w:val="22"/>
              </w:rPr>
            </w:pPr>
            <w:r>
              <w:rPr>
                <w:rFonts w:ascii="Times New Roman" w:hAnsi="Times New Roman" w:cs="Times New Roman"/>
                <w:sz w:val="22"/>
                <w:szCs w:val="22"/>
              </w:rPr>
              <w:t>[Должность представителя Комитента]</w:t>
            </w:r>
          </w:p>
          <w:p w14:paraId="558A509E" w14:textId="77777777">
            <w:pPr>
              <w:rPr>
                <w:rFonts w:ascii="Times New Roman" w:hAnsi="Times New Roman" w:cs="Times New Roman"/>
                <w:sz w:val="22"/>
                <w:szCs w:val="22"/>
              </w:rPr>
            </w:pPr>
          </w:p>
          <w:p w14:paraId="681BA9AD" w14:textId="36439943">
            <w:pPr>
              <w:rPr>
                <w:rFonts w:ascii="Times New Roman" w:hAnsi="Times New Roman" w:cs="Times New Roman"/>
                <w:sz w:val="22"/>
                <w:szCs w:val="22"/>
              </w:rPr>
            </w:pPr>
            <w:r>
              <w:rPr>
                <w:rFonts w:ascii="Times New Roman" w:hAnsi="Times New Roman" w:cs="Times New Roman"/>
                <w:sz w:val="22"/>
                <w:szCs w:val="22"/>
              </w:rPr>
              <w:t>_________________ [ФИО представителя Комитента]</w:t>
            </w:r>
          </w:p>
        </w:tc>
      </w:tr>
    </w:tbl>
    <w:p w14:paraId="348CB6B8" w14:textId="77777777">
      <w:pPr>
        <w:rPr>
          <w:rFonts w:ascii="Times New Roman" w:hAnsi="Times New Roman" w:cs="Times New Roman"/>
          <w:sz w:val="22"/>
          <w:szCs w:val="22"/>
        </w:rPr>
      </w:pPr>
    </w:p>
    <w:p w14:paraId="4D6855D4" w14:textId="0D9F5501">
      <w:r>
        <w:rPr>
          <w:rFonts w:ascii="Times New Roman" w:hAnsi="Times New Roman" w:cs="Times New Roman"/>
          <w:sz w:val="22"/>
          <w:szCs w:val="22"/>
        </w:rPr>
        <w:t>Согласовано</w:t>
      </w:r>
    </w:p>
    <w:tbl>
      <w:tblPr>
        <w:tblStyle w:val="a3"/>
        <w:tblW w:w="0" w:type="auto"/>
        <w:tblInd w:w="-5" w:type="dxa"/>
        <w:tblLook w:val="04A0" w:firstRow="1" w:lastRow="0" w:firstColumn="1" w:lastColumn="0" w:noHBand="0" w:noVBand="1"/>
      </w:tblPr>
      <w:tblGrid>
        <w:gridCol w:w="4670"/>
        <w:gridCol w:w="4670"/>
      </w:tblGrid>
      <w:tr w14:paraId="150C89CE" w14:textId="77777777">
        <w:tc>
          <w:tcPr>
            <w:tcW w:w="4670" w:type="dxa"/>
            <w:tcBorders>
              <w:top w:val="nil"/>
              <w:left w:val="nil"/>
              <w:bottom w:val="nil"/>
              <w:right w:val="nil"/>
            </w:tcBorders>
          </w:tcPr>
          <w:p w14:paraId="7350A820" w14:textId="633CA027">
            <w:pPr>
              <w:rPr>
                <w:rFonts w:ascii="Times New Roman" w:hAnsi="Times New Roman" w:cs="Times New Roman"/>
                <w:b/>
                <w:bCs/>
                <w:sz w:val="22"/>
                <w:szCs w:val="22"/>
              </w:rPr>
            </w:pPr>
            <w:r>
              <w:rPr>
                <w:rFonts w:ascii="Times New Roman" w:hAnsi="Times New Roman" w:cs="Times New Roman"/>
                <w:b/>
                <w:bCs/>
                <w:sz w:val="22"/>
                <w:szCs w:val="22"/>
              </w:rPr>
              <w:t>Комиссионер</w:t>
            </w:r>
          </w:p>
        </w:tc>
        <w:tc>
          <w:tcPr>
            <w:tcW w:w="4670" w:type="dxa"/>
            <w:tcBorders>
              <w:top w:val="nil"/>
              <w:left w:val="nil"/>
              <w:bottom w:val="nil"/>
              <w:right w:val="nil"/>
            </w:tcBorders>
          </w:tcPr>
          <w:p w14:paraId="36B1967C" w14:textId="6146C717">
            <w:pPr>
              <w:rPr>
                <w:rFonts w:ascii="Times New Roman" w:hAnsi="Times New Roman" w:cs="Times New Roman"/>
                <w:b/>
                <w:bCs/>
                <w:sz w:val="22"/>
                <w:szCs w:val="22"/>
              </w:rPr>
            </w:pPr>
            <w:r>
              <w:rPr>
                <w:rFonts w:ascii="Times New Roman" w:hAnsi="Times New Roman" w:cs="Times New Roman"/>
                <w:b/>
                <w:bCs/>
                <w:sz w:val="22"/>
                <w:szCs w:val="22"/>
              </w:rPr>
              <w:t>Комитент</w:t>
            </w:r>
          </w:p>
        </w:tc>
      </w:tr>
      <w:tr w14:paraId="31494CD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0" w:type="dxa"/>
          </w:tcPr>
          <w:p w14:paraId="27D8DD53" w14:textId="77777777">
            <w:pPr>
              <w:rPr>
                <w:rFonts w:ascii="Times New Roman" w:hAnsi="Times New Roman" w:cs="Times New Roman"/>
                <w:sz w:val="22"/>
              </w:rPr>
            </w:pPr>
            <w:r>
              <w:rPr>
                <w:rFonts w:ascii="Times New Roman" w:hAnsi="Times New Roman" w:cs="Times New Roman"/>
                <w:sz w:val="22"/>
              </w:rPr>
              <w:t>[Должность представителя Комиссионера]</w:t>
            </w:r>
          </w:p>
          <w:p w14:paraId="45AF74DF" w14:textId="77777777">
            <w:pPr>
              <w:rPr>
                <w:rFonts w:ascii="Times New Roman" w:hAnsi="Times New Roman" w:cs="Times New Roman"/>
                <w:sz w:val="22"/>
              </w:rPr>
            </w:pPr>
          </w:p>
          <w:p w14:paraId="045A8F98" w14:textId="23243442">
            <w:pPr>
              <w:rPr>
                <w:rFonts w:ascii="Times New Roman" w:hAnsi="Times New Roman" w:cs="Times New Roman"/>
                <w:sz w:val="22"/>
                <w:szCs w:val="22"/>
              </w:rPr>
            </w:pPr>
            <w:r>
              <w:rPr>
                <w:rFonts w:ascii="Times New Roman" w:hAnsi="Times New Roman" w:cs="Times New Roman"/>
                <w:sz w:val="22"/>
              </w:rPr>
              <w:t xml:space="preserve"> _________________ [ФИО представителя Комиссионера]</w:t>
            </w:r>
          </w:p>
        </w:tc>
        <w:tc>
          <w:tcPr>
            <w:tcW w:w="4670" w:type="dxa"/>
          </w:tcPr>
          <w:p w14:paraId="496D844D" w14:textId="77777777">
            <w:pPr>
              <w:rPr>
                <w:rFonts w:ascii="Times New Roman" w:hAnsi="Times New Roman" w:cs="Times New Roman"/>
                <w:sz w:val="22"/>
                <w:szCs w:val="22"/>
              </w:rPr>
            </w:pPr>
            <w:r>
              <w:rPr>
                <w:rFonts w:ascii="Times New Roman" w:hAnsi="Times New Roman" w:cs="Times New Roman"/>
                <w:sz w:val="22"/>
                <w:szCs w:val="22"/>
              </w:rPr>
              <w:t>[Должность представителя Комитента]</w:t>
            </w:r>
          </w:p>
          <w:p w14:paraId="09795950" w14:textId="77777777">
            <w:pPr>
              <w:rPr>
                <w:rFonts w:ascii="Times New Roman" w:hAnsi="Times New Roman" w:cs="Times New Roman"/>
                <w:sz w:val="22"/>
                <w:szCs w:val="22"/>
              </w:rPr>
            </w:pPr>
          </w:p>
          <w:p w14:paraId="5E4C2347" w14:textId="0F6415A7">
            <w:pPr>
              <w:rPr>
                <w:rFonts w:ascii="Times New Roman" w:hAnsi="Times New Roman" w:cs="Times New Roman"/>
                <w:sz w:val="22"/>
              </w:rPr>
            </w:pPr>
            <w:r>
              <w:rPr>
                <w:rFonts w:ascii="Times New Roman" w:hAnsi="Times New Roman" w:cs="Times New Roman"/>
                <w:sz w:val="22"/>
                <w:szCs w:val="22"/>
              </w:rPr>
              <w:t>_________________ [ФИО представителя Комитента]</w:t>
            </w:r>
          </w:p>
        </w:tc>
      </w:tr>
    </w:tbl>
    <w:p w14:paraId="6BD8C8C8" w14:textId="3F599597">
      <w:pPr>
        <w:rPr>
          <w:rFonts w:ascii="Times New Roman" w:hAnsi="Times New Roman" w:cs="Times New Roman"/>
          <w:sz w:val="22"/>
          <w:szCs w:val="22"/>
        </w:rPr>
      </w:pPr>
    </w:p>
    <w:bookmarkEnd w:id="19"/>
    <w:p w14:paraId="66FA5147" w14:textId="77777777">
      <w:pPr>
        <w:pStyle w:val="ConsPlusNonformat0"/>
        <w:jc w:val="right"/>
        <w:rPr>
          <w:rFonts w:ascii="Times New Roman" w:hAnsi="Times New Roman" w:cs="Times New Roman"/>
          <w:sz w:val="22"/>
          <w:szCs w:val="22"/>
        </w:rPr>
      </w:pPr>
    </w:p>
    <w:p w14:paraId="0EB56515" w14:textId="2C0CF3ED">
      <w:pPr>
        <w:pStyle w:val="ConsPlusNonformat0"/>
        <w:jc w:val="right"/>
        <w:rPr>
          <w:rFonts w:ascii="Times New Roman" w:hAnsi="Times New Roman" w:cs="Times New Roman"/>
          <w:sz w:val="22"/>
          <w:szCs w:val="22"/>
        </w:rPr>
      </w:pPr>
      <w:r>
        <w:rPr>
          <w:rFonts w:ascii="Times New Roman" w:hAnsi="Times New Roman" w:cs="Times New Roman"/>
          <w:sz w:val="22"/>
          <w:szCs w:val="22"/>
        </w:rPr>
        <w:lastRenderedPageBreak/>
        <w:t>Приложение №3</w:t>
      </w:r>
    </w:p>
    <w:p w14:paraId="1EE609E3" w14:textId="252E4362">
      <w:pPr>
        <w:jc w:val="right"/>
        <w:outlineLvl w:val="0"/>
        <w:rPr>
          <w:rFonts w:ascii="Times New Roman" w:hAnsi="Times New Roman" w:cs="Times New Roman"/>
          <w:sz w:val="22"/>
          <w:szCs w:val="22"/>
        </w:rPr>
      </w:pPr>
      <w:r>
        <w:rPr>
          <w:rFonts w:ascii="Times New Roman" w:hAnsi="Times New Roman" w:cs="Times New Roman"/>
          <w:sz w:val="22"/>
          <w:szCs w:val="22"/>
        </w:rPr>
        <w:t xml:space="preserve">к договору комиссии [№ договора] от [дата] г.</w:t>
      </w:r>
      <w:r>
        <w:rPr>
          <w:rFonts w:ascii="Times New Roman" w:hAnsi="Times New Roman" w:cs="Times New Roman"/>
          <w:sz w:val="22"/>
          <w:szCs w:val="22"/>
        </w:rPr>
        <w:t/>
      </w:r>
      <w:r>
        <w:rPr>
          <w:rFonts w:ascii="Times New Roman" w:hAnsi="Times New Roman" w:cs="Times New Roman"/>
          <w:sz w:val="22"/>
          <w:szCs w:val="22"/>
        </w:rPr>
        <w:t/>
      </w:r>
    </w:p>
    <w:p w14:paraId="71EE1F6A" w14:textId="77777777">
      <w:pPr>
        <w:pStyle w:val="ConsPlusNonformat0"/>
        <w:jc w:val="right"/>
        <w:rPr>
          <w:rFonts w:ascii="Times New Roman" w:hAnsi="Times New Roman" w:cs="Times New Roman"/>
          <w:b/>
          <w:sz w:val="22"/>
          <w:szCs w:val="22"/>
        </w:rPr>
      </w:pPr>
    </w:p>
    <w:p w14:paraId="57381F1E" w14:textId="51B0728B">
      <w:pPr>
        <w:pStyle w:val="ConsPlusNonformat0"/>
        <w:jc w:val="center"/>
        <w:rPr>
          <w:rFonts w:ascii="Times New Roman" w:hAnsi="Times New Roman" w:cs="Times New Roman"/>
          <w:b/>
          <w:sz w:val="22"/>
          <w:szCs w:val="22"/>
        </w:rPr>
      </w:pPr>
      <w:r>
        <w:rPr>
          <w:rFonts w:ascii="Times New Roman" w:hAnsi="Times New Roman" w:cs="Times New Roman"/>
          <w:b/>
          <w:sz w:val="22"/>
          <w:szCs w:val="22"/>
        </w:rPr>
        <w:t>АКТ ПРИЕМА-ПЕРЕДАЧИ ТОВАРА [№ акта]</w:t>
      </w:r>
      <w:r>
        <w:rPr>
          <w:rFonts w:ascii="Times New Roman" w:hAnsi="Times New Roman" w:cs="Times New Roman"/>
          <w:b/>
          <w:sz w:val="22"/>
          <w:szCs w:val="22"/>
        </w:rPr>
        <w:t/>
      </w:r>
      <w:r>
        <w:rPr>
          <w:rFonts w:ascii="Times New Roman" w:hAnsi="Times New Roman" w:cs="Times New Roman"/>
          <w:b/>
          <w:sz w:val="22"/>
          <w:szCs w:val="22"/>
        </w:rPr>
        <w:t/>
      </w:r>
    </w:p>
    <w:p w14:paraId="1F0E943F" w14:textId="77777777">
      <w:pPr>
        <w:widowControl w:val="0"/>
        <w:autoSpaceDE w:val="0"/>
        <w:autoSpaceDN w:val="0"/>
        <w:adjustRightInd w:val="0"/>
        <w:ind w:left="570" w:hanging="570"/>
        <w:rPr>
          <w:rFonts w:ascii="Times New Roman" w:hAnsi="Times New Roman" w:cs="Times New Roman"/>
          <w:noProof/>
          <w:sz w:val="22"/>
          <w:szCs w:val="22"/>
          <w:lang w:eastAsia="ru-RU"/>
        </w:rPr>
      </w:pPr>
    </w:p>
    <w:p w14:paraId="0D5A0045" w14:textId="77777777">
      <w:pPr>
        <w:widowControl w:val="0"/>
        <w:autoSpaceDE w:val="0"/>
        <w:autoSpaceDN w:val="0"/>
        <w:adjustRightInd w:val="0"/>
        <w:ind w:left="570" w:hanging="570"/>
        <w:rPr>
          <w:rFonts w:ascii="Times New Roman" w:hAnsi="Times New Roman" w:cs="Times New Roman"/>
          <w:noProof/>
          <w:sz w:val="22"/>
          <w:szCs w:val="22"/>
          <w:lang w:eastAsia="ru-RU"/>
        </w:rPr>
      </w:pPr>
      <w:r>
        <w:rPr>
          <w:rFonts w:ascii="Times New Roman" w:hAnsi="Times New Roman" w:cs="Times New Roman"/>
          <w:noProof/>
          <w:sz w:val="22"/>
          <w:szCs w:val="22"/>
          <w:lang w:eastAsia="ru-RU"/>
        </w:rPr>
        <w:t xml:space="preserve">г. [город]                         [дата] г.</w:t>
      </w:r>
      <w:r>
        <w:rPr>
          <w:rFonts w:ascii="Times New Roman" w:hAnsi="Times New Roman" w:cs="Times New Roman"/>
          <w:noProof/>
          <w:sz w:val="22"/>
          <w:szCs w:val="22"/>
          <w:lang w:eastAsia="ru-RU"/>
        </w:rPr>
        <w:tab/>
      </w:r>
      <w:r>
        <w:rPr>
          <w:rFonts w:ascii="Times New Roman" w:hAnsi="Times New Roman" w:cs="Times New Roman"/>
          <w:noProof/>
          <w:sz w:val="22"/>
          <w:szCs w:val="22"/>
          <w:lang w:eastAsia="ru-RU"/>
        </w:rPr>
        <w:tab/>
      </w:r>
      <w:r>
        <w:rPr>
          <w:rFonts w:ascii="Times New Roman" w:hAnsi="Times New Roman" w:cs="Times New Roman"/>
          <w:noProof/>
          <w:sz w:val="22"/>
          <w:szCs w:val="22"/>
          <w:lang w:eastAsia="ru-RU"/>
        </w:rPr>
        <w:tab/>
        <w:t xml:space="preserve"/>
      </w:r>
      <w:r>
        <w:rPr>
          <w:rFonts w:ascii="Times New Roman" w:hAnsi="Times New Roman" w:cs="Times New Roman"/>
          <w:noProof/>
          <w:sz w:val="22"/>
          <w:szCs w:val="22"/>
          <w:lang w:eastAsia="ru-RU"/>
        </w:rPr>
        <w:tab/>
      </w:r>
      <w:r>
        <w:rPr>
          <w:rFonts w:ascii="Times New Roman" w:hAnsi="Times New Roman" w:cs="Times New Roman"/>
          <w:noProof/>
          <w:sz w:val="22"/>
          <w:szCs w:val="22"/>
          <w:lang w:eastAsia="ru-RU"/>
        </w:rPr>
        <w:tab/>
      </w:r>
      <w:r>
        <w:rPr>
          <w:rFonts w:ascii="Times New Roman" w:hAnsi="Times New Roman" w:cs="Times New Roman"/>
          <w:noProof/>
          <w:sz w:val="22"/>
          <w:szCs w:val="22"/>
          <w:lang w:eastAsia="ru-RU"/>
        </w:rPr>
        <w:tab/>
      </w:r>
      <w:r>
        <w:rPr>
          <w:rFonts w:ascii="Times New Roman" w:hAnsi="Times New Roman" w:cs="Times New Roman"/>
          <w:noProof/>
          <w:sz w:val="22"/>
          <w:szCs w:val="22"/>
          <w:lang w:eastAsia="ru-RU"/>
        </w:rPr>
        <w:tab/>
      </w:r>
      <w:r>
        <w:rPr>
          <w:rFonts w:ascii="Times New Roman" w:hAnsi="Times New Roman" w:cs="Times New Roman"/>
          <w:noProof/>
          <w:sz w:val="22"/>
          <w:szCs w:val="22"/>
          <w:lang w:eastAsia="ru-RU"/>
        </w:rPr>
        <w:tab/>
        <w:t/>
      </w:r>
    </w:p>
    <w:p w14:paraId="50C90034" w14:textId="77777777">
      <w:pPr>
        <w:widowControl w:val="0"/>
        <w:autoSpaceDE w:val="0"/>
        <w:autoSpaceDN w:val="0"/>
        <w:adjustRightInd w:val="0"/>
        <w:ind w:left="570" w:hanging="570"/>
        <w:rPr>
          <w:rFonts w:ascii="Times New Roman" w:hAnsi="Times New Roman" w:cs="Times New Roman"/>
          <w:sz w:val="22"/>
          <w:szCs w:val="22"/>
          <w:lang w:eastAsia="ru-RU"/>
        </w:rPr>
      </w:pPr>
    </w:p>
    <w:p w14:paraId="6630A4C3" w14:textId="77777777">
      <w:pPr>
        <w:pStyle w:val="ConsPlusNonformat0"/>
        <w:ind w:firstLine="284"/>
        <w:jc w:val="both"/>
        <w:rPr>
          <w:rFonts w:ascii="Times New Roman" w:hAnsi="Times New Roman" w:cs="Times New Roman"/>
          <w:noProof/>
          <w:sz w:val="22"/>
          <w:szCs w:val="22"/>
        </w:rPr>
      </w:pPr>
      <w:r>
        <w:rPr>
          <w:rFonts w:ascii="Times New Roman" w:hAnsi="Times New Roman" w:cs="Times New Roman"/>
          <w:noProof/>
          <w:sz w:val="22"/>
          <w:szCs w:val="22"/>
        </w:rPr>
        <w:t xml:space="preserve">[Наименование/ФИО Комитента]</w:t>
      </w:r>
      <w:r>
        <w:rPr>
          <w:rFonts w:ascii="Times New Roman" w:hAnsi="Times New Roman" w:cs="Times New Roman"/>
          <w:noProof/>
          <w:sz w:val="22"/>
          <w:szCs w:val="22"/>
        </w:rPr>
        <w:t xml:space="preserve">, именуемое(-ый) в дальнейшем «Комитент», в лице [ФИО/должность представителя Комитента], действующего на основании [основание полномочий], с одной стороны, и</w:t>
      </w:r>
    </w:p>
    <w:p w14:paraId="53365E19" w14:textId="2041352D">
      <w:pPr>
        <w:pStyle w:val="ConsPlusNonformat0"/>
        <w:ind w:firstLine="284"/>
        <w:jc w:val="both"/>
        <w:rPr>
          <w:rFonts w:ascii="Times New Roman" w:hAnsi="Times New Roman" w:cs="Times New Roman"/>
          <w:noProof/>
          <w:sz w:val="22"/>
          <w:szCs w:val="22"/>
        </w:rPr>
      </w:pPr>
      <w:r>
        <w:rPr>
          <w:rFonts w:ascii="Times New Roman" w:hAnsi="Times New Roman" w:cs="Times New Roman"/>
          <w:noProof/>
          <w:sz w:val="22"/>
          <w:szCs w:val="22"/>
        </w:rPr>
        <w:t xml:space="preserve">[Наименование Комиссионера]</w:t>
      </w:r>
      <w:r>
        <w:rPr>
          <w:rFonts w:ascii="Times New Roman" w:hAnsi="Times New Roman" w:cs="Times New Roman"/>
          <w:noProof/>
          <w:sz w:val="22"/>
          <w:szCs w:val="22"/>
        </w:rPr>
        <w:t xml:space="preserve">, именуемое в дальнейшем «Комиссионер», в лице [ФИО/должность представителя Комиссионера], действующего на основании [основание полномочий], с другой стороны,</w:t>
      </w:r>
      <w:r>
        <w:rPr>
          <w:rFonts w:ascii="Times New Roman" w:hAnsi="Times New Roman" w:cs="Times New Roman"/>
          <w:noProof/>
          <w:sz w:val="22"/>
          <w:szCs w:val="22"/>
        </w:rPr>
        <w:t/>
      </w:r>
      <w:r>
        <w:rPr>
          <w:rFonts w:ascii="Times New Roman" w:hAnsi="Times New Roman" w:cs="Times New Roman"/>
          <w:sz w:val="22"/>
          <w:szCs w:val="22"/>
        </w:rPr>
        <w:t/>
      </w:r>
      <w:r>
        <w:rPr>
          <w:rFonts w:ascii="Times New Roman" w:hAnsi="Times New Roman" w:cs="Times New Roman"/>
          <w:noProof/>
          <w:sz w:val="22"/>
          <w:szCs w:val="22"/>
        </w:rPr>
        <w:t xml:space="preserve"/>
      </w:r>
      <w:r>
        <w:rPr>
          <w:rFonts w:ascii="Times New Roman" w:hAnsi="Times New Roman" w:cs="Times New Roman"/>
          <w:sz w:val="22"/>
          <w:szCs w:val="22"/>
        </w:rPr>
        <w:t/>
      </w:r>
      <w:r>
        <w:rPr>
          <w:rFonts w:ascii="Times New Roman" w:hAnsi="Times New Roman" w:cs="Times New Roman"/>
          <w:noProof/>
          <w:sz w:val="22"/>
          <w:szCs w:val="22"/>
        </w:rPr>
        <w:t xml:space="preserve"/>
      </w:r>
    </w:p>
    <w:p w14:paraId="67C4CC55" w14:textId="77777777">
      <w:pPr>
        <w:pStyle w:val="ConsPlusNonformat0"/>
        <w:ind w:firstLine="284"/>
        <w:jc w:val="both"/>
        <w:rPr>
          <w:rFonts w:ascii="Times New Roman" w:hAnsi="Times New Roman" w:cs="Times New Roman"/>
          <w:noProof/>
          <w:sz w:val="22"/>
          <w:szCs w:val="22"/>
        </w:rPr>
      </w:pPr>
      <w:r>
        <w:rPr>
          <w:rFonts w:ascii="Times New Roman" w:hAnsi="Times New Roman" w:cs="Times New Roman"/>
          <w:noProof/>
          <w:sz w:val="22"/>
          <w:szCs w:val="22"/>
        </w:rPr>
        <w:t>вместе именуемые «Стороны», составили настоящий акт о нижеследующем:</w:t>
      </w:r>
    </w:p>
    <w:p w14:paraId="03DFBE43" w14:textId="77649B84">
      <w:pPr>
        <w:widowControl w:val="0"/>
        <w:autoSpaceDE w:val="0"/>
        <w:autoSpaceDN w:val="0"/>
        <w:adjustRightInd w:val="0"/>
        <w:rPr>
          <w:rFonts w:ascii="Times New Roman" w:hAnsi="Times New Roman" w:cs="Times New Roman"/>
          <w:noProof/>
          <w:sz w:val="22"/>
          <w:szCs w:val="22"/>
        </w:rPr>
      </w:pPr>
      <w:r>
        <w:rPr>
          <w:rFonts w:ascii="Times New Roman" w:hAnsi="Times New Roman" w:cs="Times New Roman"/>
          <w:noProof/>
          <w:sz w:val="22"/>
          <w:szCs w:val="22"/>
        </w:rPr>
        <w:t xml:space="preserve">1. Комиссионер передал, а Комитент принял нижеуказанный товар, приобретенный согласно поручению [№ поручения] от [дата поручения] г. к договору комиссии [№ договора] от [дата] г., у фирмы [наименование Поставщика] по Контракту [№/дата контракта]:</w:t>
      </w:r>
      <w:r>
        <w:rPr>
          <w:rFonts w:ascii="Times New Roman" w:hAnsi="Times New Roman" w:cs="Times New Roman"/>
          <w:noProof/>
          <w:sz w:val="22"/>
          <w:szCs w:val="22"/>
        </w:rPr>
        <w:t/>
      </w:r>
      <w:r>
        <w:rPr>
          <w:rFonts w:ascii="Times New Roman" w:hAnsi="Times New Roman" w:cs="Times New Roman"/>
          <w:noProof/>
          <w:sz w:val="22"/>
          <w:szCs w:val="22"/>
        </w:rPr>
        <w:t/>
      </w:r>
      <w:r>
        <w:rPr>
          <w:rFonts w:ascii="Times New Roman" w:hAnsi="Times New Roman" w:cs="Times New Roman"/>
          <w:noProof/>
          <w:sz w:val="22"/>
          <w:szCs w:val="22"/>
        </w:rPr>
        <w:t xml:space="preserve"/>
      </w:r>
    </w:p>
    <w:tbl>
      <w:tblPr>
        <w:tblW w:w="9482" w:type="dxa"/>
        <w:tblInd w:w="-6" w:type="dxa"/>
        <w:tblLayout w:type="fixed"/>
        <w:tblLook w:val="04A0" w:firstRow="1" w:lastRow="0" w:firstColumn="1" w:lastColumn="0" w:noHBand="0" w:noVBand="1"/>
      </w:tblPr>
      <w:tblGrid>
        <w:gridCol w:w="3403"/>
        <w:gridCol w:w="1843"/>
        <w:gridCol w:w="2134"/>
        <w:gridCol w:w="17"/>
        <w:gridCol w:w="2068"/>
        <w:gridCol w:w="17"/>
      </w:tblGrid>
      <w:tr w14:paraId="51F49400" w14:textId="77777777">
        <w:trPr>
          <w:gridAfter w:val="1"/>
          <w:wAfter w:w="17" w:type="dxa"/>
          <w:trHeight w:val="745"/>
        </w:trPr>
        <w:tc>
          <w:tcPr>
            <w:tcW w:w="3403" w:type="dxa"/>
            <w:tcBorders>
              <w:top w:val="single" w:sz="4" w:space="0" w:color="auto"/>
              <w:left w:val="single" w:sz="4" w:space="0" w:color="auto"/>
              <w:bottom w:val="single" w:sz="4" w:space="0" w:color="auto"/>
              <w:right w:val="single" w:sz="4" w:space="0" w:color="auto"/>
            </w:tcBorders>
            <w:vAlign w:val="bottom"/>
            <w:hideMark/>
          </w:tcPr>
          <w:p w14:paraId="36EDB8B6" w14:textId="77777777">
            <w:pPr>
              <w:jc w:val="center"/>
              <w:rPr>
                <w:rFonts w:ascii="Times New Roman" w:hAnsi="Times New Roman" w:cs="Times New Roman"/>
                <w:b/>
                <w:noProof/>
                <w:sz w:val="22"/>
                <w:szCs w:val="22"/>
              </w:rPr>
            </w:pPr>
            <w:bookmarkStart w:id="22" w:name="_Hlk99965525"/>
          </w:p>
          <w:p w14:paraId="4D0D6A81" w14:textId="58FE82D3">
            <w:pPr>
              <w:jc w:val="center"/>
              <w:rPr>
                <w:rFonts w:ascii="Times New Roman" w:hAnsi="Times New Roman" w:cs="Times New Roman"/>
                <w:b/>
                <w:noProof/>
                <w:sz w:val="22"/>
                <w:szCs w:val="22"/>
              </w:rPr>
            </w:pPr>
            <w:r>
              <w:rPr>
                <w:rFonts w:ascii="Times New Roman" w:hAnsi="Times New Roman" w:cs="Times New Roman"/>
                <w:noProof/>
                <w:sz w:val="22"/>
                <w:szCs w:val="22"/>
                <w:lang w:eastAsia="ru-RU"/>
              </w:rPr>
              <mc:AlternateContent>
                <mc:Choice Requires="wps">
                  <w:drawing>
                    <wp:anchor distT="0" distB="0" distL="114300" distR="114300" simplePos="0" relativeHeight="251665408" behindDoc="1" locked="0" layoutInCell="1" allowOverlap="1" wp14:anchorId="32DCEEC3" wp14:editId="60C07293">
                      <wp:simplePos x="0" y="0"/>
                      <wp:positionH relativeFrom="margin">
                        <wp:posOffset>-910590</wp:posOffset>
                      </wp:positionH>
                      <wp:positionV relativeFrom="paragraph">
                        <wp:posOffset>405130</wp:posOffset>
                      </wp:positionV>
                      <wp:extent cx="7788910" cy="1844675"/>
                      <wp:effectExtent l="2133917" t="0" r="2117408" b="0"/>
                      <wp:wrapNone/>
                      <wp:docPr id="4" name="Прямоугольник 4"/>
                      <wp:cNvGraphicFramePr/>
                      <a:graphic xmlns:a="http://schemas.openxmlformats.org/drawingml/2006/main">
                        <a:graphicData uri="http://schemas.microsoft.com/office/word/2010/wordprocessingShape">
                          <wps:wsp>
                            <wps:cNvSpPr/>
                            <wps:spPr>
                              <a:xfrm rot="18554792">
                                <a:off x="0" y="0"/>
                                <a:ext cx="7788910" cy="18446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775485" w14:textId="77777777">
                                  <w:pPr>
                                    <w:jc w:val="center"/>
                                    <w:rPr>
                                      <w:color w:val="F2F2F2" w:themeColor="background1" w:themeShade="F2"/>
                                      <w:sz w:val="240"/>
                                      <w:szCs w:val="240"/>
                                    </w:rPr>
                                  </w:pPr>
                                  <w:r>
                                    <w:rPr>
                                      <w:rFonts w:ascii="Cambria" w:hAnsi="Cambria" w:cs="Cambria"/>
                                      <w:color w:val="F2F2F2" w:themeColor="background1" w:themeShade="F2"/>
                                      <w:sz w:val="240"/>
                                      <w:szCs w:val="240"/>
                                    </w:rPr>
                                    <w:t>ОБРАЗЕЦ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CEEC3" id="Прямоугольник 4" o:spid="_x0000_s1028" style="position:absolute;left:0;text-align:left;margin-left:-71.7pt;margin-top:31.9pt;width:613.3pt;height:145.25pt;rotation:-3326179fd;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" filled="f" stroked="f" strokeweight="1pt">
                      <v:textbox>
                        <w:txbxContent>
                          <w:p w14:paraId="00775485" w14:textId="77777777">
                            <w:pPr>
                              <w:jc w:val="center"/>
                              <w:rPr>
                                <w:color w:val="F2F2F2" w:themeColor="background1" w:themeShade="F2"/>
                                <w:sz w:val="240"/>
                                <w:szCs w:val="240"/>
                              </w:rPr>
                            </w:pPr>
                            <w:r>
                              <w:rPr>
                                <w:rFonts w:ascii="Cambria" w:hAnsi="Cambria" w:cs="Cambria"/>
                                <w:color w:val="F2F2F2" w:themeColor="background1" w:themeShade="F2"/>
                                <w:sz w:val="240"/>
                                <w:szCs w:val="240"/>
                              </w:rPr>
                              <w:t>ОБРАЗЕЦ</w:t>
                            </w:r>
                          </w:p>
                        </w:txbxContent>
                      </v:textbox>
                      <w10:wrap anchorx="margin"/>
                    </v:rect>
                  </w:pict>
                </mc:Fallback>
              </mc:AlternateContent>
            </w:r>
            <w:r>
              <w:rPr>
                <w:rFonts w:ascii="Times New Roman" w:hAnsi="Times New Roman" w:cs="Times New Roman"/>
                <w:b/>
                <w:noProof/>
                <w:sz w:val="22"/>
                <w:szCs w:val="22"/>
              </w:rPr>
              <w:t>Description | Наименование</w:t>
            </w:r>
          </w:p>
        </w:tc>
        <w:tc>
          <w:tcPr>
            <w:tcW w:w="1843" w:type="dxa"/>
            <w:tcBorders>
              <w:top w:val="single" w:sz="4" w:space="0" w:color="auto"/>
              <w:left w:val="nil"/>
              <w:bottom w:val="single" w:sz="4" w:space="0" w:color="auto"/>
              <w:right w:val="single" w:sz="4" w:space="0" w:color="auto"/>
            </w:tcBorders>
            <w:vAlign w:val="center"/>
            <w:hideMark/>
          </w:tcPr>
          <w:p w14:paraId="16BBB86C" w14:textId="77777777">
            <w:pPr>
              <w:ind w:left="35"/>
              <w:jc w:val="center"/>
              <w:rPr>
                <w:rFonts w:ascii="Times New Roman" w:hAnsi="Times New Roman" w:cs="Times New Roman"/>
                <w:b/>
                <w:noProof/>
                <w:sz w:val="22"/>
                <w:szCs w:val="22"/>
              </w:rPr>
            </w:pPr>
            <w:r>
              <w:rPr>
                <w:rFonts w:ascii="Times New Roman" w:hAnsi="Times New Roman" w:cs="Times New Roman"/>
                <w:b/>
                <w:noProof/>
                <w:sz w:val="22"/>
                <w:szCs w:val="22"/>
              </w:rPr>
              <w:t>QTY | Кол-во, шт.</w:t>
            </w:r>
          </w:p>
        </w:tc>
        <w:tc>
          <w:tcPr>
            <w:tcW w:w="2134" w:type="dxa"/>
            <w:tcBorders>
              <w:top w:val="single" w:sz="4" w:space="0" w:color="auto"/>
              <w:left w:val="nil"/>
              <w:bottom w:val="single" w:sz="4" w:space="0" w:color="auto"/>
              <w:right w:val="single" w:sz="4" w:space="0" w:color="auto"/>
            </w:tcBorders>
            <w:vAlign w:val="center"/>
            <w:hideMark/>
          </w:tcPr>
          <w:p w14:paraId="3A9ECDBE" w14:textId="77777777">
            <w:pPr>
              <w:ind w:left="33"/>
              <w:jc w:val="center"/>
              <w:rPr>
                <w:rFonts w:ascii="Times New Roman" w:hAnsi="Times New Roman" w:cs="Times New Roman"/>
                <w:b/>
                <w:noProof/>
                <w:sz w:val="22"/>
                <w:szCs w:val="22"/>
              </w:rPr>
            </w:pPr>
            <w:r>
              <w:rPr>
                <w:rFonts w:ascii="Times New Roman" w:hAnsi="Times New Roman" w:cs="Times New Roman"/>
                <w:b/>
                <w:noProof/>
                <w:sz w:val="22"/>
                <w:szCs w:val="22"/>
              </w:rPr>
              <w:t>PRICE PCS | Цена за уп./шт., [валюта]</w:t>
            </w:r>
          </w:p>
        </w:tc>
        <w:tc>
          <w:tcPr>
            <w:tcW w:w="2085" w:type="dxa"/>
            <w:gridSpan w:val="2"/>
            <w:tcBorders>
              <w:top w:val="single" w:sz="4" w:space="0" w:color="auto"/>
              <w:left w:val="nil"/>
              <w:bottom w:val="single" w:sz="4" w:space="0" w:color="auto"/>
              <w:right w:val="single" w:sz="4" w:space="0" w:color="auto"/>
            </w:tcBorders>
            <w:vAlign w:val="center"/>
            <w:hideMark/>
          </w:tcPr>
          <w:p w14:paraId="7947C8F0" w14:textId="77777777">
            <w:pPr>
              <w:jc w:val="center"/>
              <w:rPr>
                <w:rFonts w:ascii="Times New Roman" w:hAnsi="Times New Roman" w:cs="Times New Roman"/>
                <w:b/>
                <w:noProof/>
                <w:sz w:val="22"/>
                <w:szCs w:val="22"/>
              </w:rPr>
            </w:pPr>
            <w:r>
              <w:rPr>
                <w:rFonts w:ascii="Times New Roman" w:hAnsi="Times New Roman" w:cs="Times New Roman"/>
                <w:b/>
                <w:noProof/>
                <w:sz w:val="22"/>
                <w:szCs w:val="22"/>
              </w:rPr>
              <w:t>AMOUNT | Сумма, [валюта]</w:t>
            </w:r>
          </w:p>
        </w:tc>
      </w:tr>
      <w:tr w14:paraId="25C2122D" w14:textId="77777777">
        <w:trPr>
          <w:gridAfter w:val="1"/>
          <w:wAfter w:w="17" w:type="dxa"/>
          <w:trHeight w:val="353"/>
        </w:trPr>
        <w:tc>
          <w:tcPr>
            <w:tcW w:w="3403" w:type="dxa"/>
            <w:tcBorders>
              <w:top w:val="nil"/>
              <w:left w:val="single" w:sz="4" w:space="0" w:color="auto"/>
              <w:bottom w:val="single" w:sz="4" w:space="0" w:color="auto"/>
              <w:right w:val="single" w:sz="4" w:space="0" w:color="auto"/>
            </w:tcBorders>
          </w:tcPr>
          <w:p w14:paraId="2EDEA4BC" w14:textId="77777777">
            <w:pPr>
              <w:rPr>
                <w:rFonts w:ascii="Times New Roman" w:hAnsi="Times New Roman" w:cs="Times New Roman"/>
                <w:sz w:val="22"/>
                <w:szCs w:val="22"/>
                <w:lang w:eastAsia="ru-RU"/>
              </w:rPr>
            </w:pPr>
          </w:p>
        </w:tc>
        <w:tc>
          <w:tcPr>
            <w:tcW w:w="1843" w:type="dxa"/>
            <w:tcBorders>
              <w:top w:val="nil"/>
              <w:left w:val="nil"/>
              <w:bottom w:val="single" w:sz="4" w:space="0" w:color="auto"/>
              <w:right w:val="single" w:sz="4" w:space="0" w:color="auto"/>
            </w:tcBorders>
            <w:vAlign w:val="center"/>
          </w:tcPr>
          <w:p w14:paraId="2E6286E1" w14:textId="77777777">
            <w:pPr>
              <w:jc w:val="center"/>
              <w:rPr>
                <w:rFonts w:ascii="Times New Roman" w:hAnsi="Times New Roman" w:cs="Times New Roman"/>
                <w:sz w:val="22"/>
                <w:szCs w:val="22"/>
                <w:lang w:eastAsia="ru-RU"/>
              </w:rPr>
            </w:pPr>
          </w:p>
        </w:tc>
        <w:tc>
          <w:tcPr>
            <w:tcW w:w="2134" w:type="dxa"/>
            <w:tcBorders>
              <w:top w:val="nil"/>
              <w:left w:val="nil"/>
              <w:bottom w:val="single" w:sz="4" w:space="0" w:color="auto"/>
              <w:right w:val="single" w:sz="4" w:space="0" w:color="auto"/>
            </w:tcBorders>
          </w:tcPr>
          <w:p w14:paraId="14DD43A0" w14:textId="77777777">
            <w:pPr>
              <w:jc w:val="center"/>
              <w:rPr>
                <w:rFonts w:ascii="Times New Roman" w:hAnsi="Times New Roman" w:cs="Times New Roman"/>
                <w:sz w:val="22"/>
                <w:szCs w:val="22"/>
                <w:lang w:eastAsia="ru-RU"/>
              </w:rPr>
            </w:pPr>
          </w:p>
        </w:tc>
        <w:tc>
          <w:tcPr>
            <w:tcW w:w="2085" w:type="dxa"/>
            <w:gridSpan w:val="2"/>
            <w:tcBorders>
              <w:top w:val="nil"/>
              <w:left w:val="nil"/>
              <w:bottom w:val="single" w:sz="4" w:space="0" w:color="auto"/>
              <w:right w:val="single" w:sz="4" w:space="0" w:color="auto"/>
            </w:tcBorders>
          </w:tcPr>
          <w:p w14:paraId="07781B75" w14:textId="77777777">
            <w:pPr>
              <w:jc w:val="center"/>
              <w:rPr>
                <w:rFonts w:ascii="Times New Roman" w:hAnsi="Times New Roman" w:cs="Times New Roman"/>
                <w:sz w:val="22"/>
                <w:szCs w:val="22"/>
                <w:lang w:eastAsia="ru-RU"/>
              </w:rPr>
            </w:pPr>
          </w:p>
        </w:tc>
      </w:tr>
      <w:tr w14:paraId="437B1B54" w14:textId="77777777">
        <w:trPr>
          <w:gridAfter w:val="1"/>
          <w:wAfter w:w="17" w:type="dxa"/>
          <w:trHeight w:val="208"/>
        </w:trPr>
        <w:tc>
          <w:tcPr>
            <w:tcW w:w="3403" w:type="dxa"/>
            <w:tcBorders>
              <w:top w:val="nil"/>
              <w:left w:val="single" w:sz="4" w:space="0" w:color="auto"/>
              <w:bottom w:val="single" w:sz="4" w:space="0" w:color="auto"/>
              <w:right w:val="single" w:sz="4" w:space="0" w:color="auto"/>
            </w:tcBorders>
          </w:tcPr>
          <w:p w14:paraId="3E691F6C" w14:textId="77777777">
            <w:pPr>
              <w:rPr>
                <w:rFonts w:ascii="Times New Roman" w:hAnsi="Times New Roman" w:cs="Times New Roman"/>
                <w:sz w:val="22"/>
                <w:szCs w:val="22"/>
                <w:lang w:eastAsia="ru-RU"/>
              </w:rPr>
            </w:pPr>
          </w:p>
        </w:tc>
        <w:tc>
          <w:tcPr>
            <w:tcW w:w="1843" w:type="dxa"/>
            <w:tcBorders>
              <w:top w:val="nil"/>
              <w:left w:val="nil"/>
              <w:bottom w:val="single" w:sz="4" w:space="0" w:color="auto"/>
              <w:right w:val="single" w:sz="4" w:space="0" w:color="auto"/>
            </w:tcBorders>
            <w:vAlign w:val="center"/>
          </w:tcPr>
          <w:p w14:paraId="61E75045" w14:textId="77777777">
            <w:pPr>
              <w:jc w:val="center"/>
              <w:rPr>
                <w:rFonts w:ascii="Times New Roman" w:hAnsi="Times New Roman" w:cs="Times New Roman"/>
                <w:sz w:val="22"/>
                <w:szCs w:val="22"/>
                <w:lang w:eastAsia="ru-RU"/>
              </w:rPr>
            </w:pPr>
          </w:p>
        </w:tc>
        <w:tc>
          <w:tcPr>
            <w:tcW w:w="2134" w:type="dxa"/>
            <w:tcBorders>
              <w:top w:val="nil"/>
              <w:left w:val="nil"/>
              <w:bottom w:val="single" w:sz="4" w:space="0" w:color="auto"/>
              <w:right w:val="single" w:sz="4" w:space="0" w:color="auto"/>
            </w:tcBorders>
          </w:tcPr>
          <w:p w14:paraId="01FF3F56" w14:textId="77777777">
            <w:pPr>
              <w:jc w:val="center"/>
              <w:rPr>
                <w:rFonts w:ascii="Times New Roman" w:hAnsi="Times New Roman" w:cs="Times New Roman"/>
                <w:sz w:val="22"/>
                <w:szCs w:val="22"/>
                <w:lang w:eastAsia="ru-RU"/>
              </w:rPr>
            </w:pPr>
          </w:p>
        </w:tc>
        <w:tc>
          <w:tcPr>
            <w:tcW w:w="2085" w:type="dxa"/>
            <w:gridSpan w:val="2"/>
            <w:tcBorders>
              <w:top w:val="nil"/>
              <w:left w:val="nil"/>
              <w:bottom w:val="single" w:sz="4" w:space="0" w:color="auto"/>
              <w:right w:val="single" w:sz="4" w:space="0" w:color="auto"/>
            </w:tcBorders>
          </w:tcPr>
          <w:p w14:paraId="382D78AB" w14:textId="77777777">
            <w:pPr>
              <w:jc w:val="center"/>
              <w:rPr>
                <w:rFonts w:ascii="Times New Roman" w:hAnsi="Times New Roman" w:cs="Times New Roman"/>
                <w:sz w:val="22"/>
                <w:szCs w:val="22"/>
                <w:lang w:eastAsia="ru-RU"/>
              </w:rPr>
            </w:pPr>
          </w:p>
        </w:tc>
      </w:tr>
      <w:tr w14:paraId="3F70A0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24"/>
        </w:trPr>
        <w:tc>
          <w:tcPr>
            <w:tcW w:w="7397" w:type="dxa"/>
            <w:gridSpan w:val="4"/>
          </w:tcPr>
          <w:p w14:paraId="64E11995" w14:textId="77777777">
            <w:pPr>
              <w:widowControl w:val="0"/>
              <w:autoSpaceDE w:val="0"/>
              <w:autoSpaceDN w:val="0"/>
              <w:adjustRightInd w:val="0"/>
              <w:jc w:val="right"/>
              <w:rPr>
                <w:rFonts w:ascii="Times New Roman" w:hAnsi="Times New Roman" w:cs="Times New Roman"/>
                <w:sz w:val="22"/>
                <w:szCs w:val="22"/>
              </w:rPr>
            </w:pPr>
            <w:proofErr w:type="spellStart"/>
            <w:r>
              <w:rPr>
                <w:rFonts w:ascii="Times New Roman" w:hAnsi="Times New Roman" w:cs="Times New Roman"/>
                <w:sz w:val="22"/>
                <w:szCs w:val="22"/>
                <w:lang w:eastAsia="ru-RU"/>
              </w:rPr>
              <w:t>TOTAL</w:t>
            </w:r>
            <w:r>
              <w:rPr>
                <w:rFonts w:ascii="Times New Roman" w:eastAsia="MS Gothic" w:hAnsi="Times New Roman" w:cs="Times New Roman"/>
                <w:sz w:val="22"/>
                <w:szCs w:val="22"/>
                <w:lang w:eastAsia="ru-RU"/>
              </w:rPr>
              <w:t>｜</w:t>
            </w:r>
            <w:r>
              <w:rPr>
                <w:rFonts w:ascii="Times New Roman" w:hAnsi="Times New Roman" w:cs="Times New Roman"/>
                <w:sz w:val="22"/>
                <w:szCs w:val="22"/>
                <w:lang w:eastAsia="ru-RU"/>
              </w:rPr>
              <w:t>Всего</w:t>
            </w:r>
            <w:proofErr w:type="spellEnd"/>
            <w:r>
              <w:rPr>
                <w:rFonts w:ascii="Times New Roman" w:hAnsi="Times New Roman" w:cs="Times New Roman"/>
                <w:sz w:val="22"/>
                <w:szCs w:val="22"/>
                <w:lang w:eastAsia="ru-RU"/>
              </w:rPr>
              <w:t>:</w:t>
            </w:r>
          </w:p>
        </w:tc>
        <w:tc>
          <w:tcPr>
            <w:tcW w:w="2085" w:type="dxa"/>
            <w:gridSpan w:val="2"/>
          </w:tcPr>
          <w:p w14:paraId="2A9F619D" w14:textId="77777777">
            <w:pPr>
              <w:widowControl w:val="0"/>
              <w:autoSpaceDE w:val="0"/>
              <w:autoSpaceDN w:val="0"/>
              <w:adjustRightInd w:val="0"/>
              <w:jc w:val="center"/>
              <w:rPr>
                <w:rFonts w:ascii="Times New Roman" w:hAnsi="Times New Roman" w:cs="Times New Roman"/>
                <w:b/>
                <w:sz w:val="22"/>
                <w:szCs w:val="22"/>
              </w:rPr>
            </w:pPr>
          </w:p>
        </w:tc>
      </w:tr>
      <w:bookmarkEnd w:id="22"/>
    </w:tbl>
    <w:p w14:paraId="5ED866DF" w14:textId="77777777">
      <w:pPr>
        <w:rPr>
          <w:rFonts w:ascii="Times New Roman" w:hAnsi="Times New Roman" w:cs="Times New Roman"/>
          <w:sz w:val="22"/>
          <w:szCs w:val="22"/>
        </w:rPr>
      </w:pPr>
    </w:p>
    <w:p w14:paraId="3243D916" w14:textId="550BE347">
      <w:pPr>
        <w:rPr>
          <w:rFonts w:ascii="Times New Roman" w:hAnsi="Times New Roman" w:cs="Times New Roman"/>
          <w:sz w:val="22"/>
          <w:szCs w:val="22"/>
        </w:rPr>
      </w:pPr>
      <w:r>
        <w:rPr>
          <w:rFonts w:ascii="Times New Roman" w:hAnsi="Times New Roman" w:cs="Times New Roman"/>
          <w:sz w:val="22"/>
          <w:szCs w:val="22"/>
        </w:rPr>
        <w:t xml:space="preserve">2. Общая стоимость приобретенного Комиссионером для Комитента товара составила [сумма] ([сумма прописью]) [валюта].</w:t>
      </w:r>
    </w:p>
    <w:p w14:paraId="4AC911A3" w14:textId="54DE1C6B">
      <w:pPr>
        <w:rPr>
          <w:rFonts w:ascii="Times New Roman" w:hAnsi="Times New Roman" w:cs="Times New Roman"/>
          <w:sz w:val="22"/>
          <w:szCs w:val="22"/>
        </w:rPr>
      </w:pPr>
      <w:r>
        <w:rPr>
          <w:rFonts w:ascii="Times New Roman" w:hAnsi="Times New Roman" w:cs="Times New Roman"/>
          <w:sz w:val="22"/>
          <w:szCs w:val="22"/>
        </w:rPr>
        <w:t>3. Комитент, подписывая настоящий Акт прием</w:t>
      </w:r>
      <w:r>
        <w:rPr>
          <w:rFonts w:ascii="Times New Roman" w:hAnsi="Times New Roman" w:cs="Times New Roman"/>
          <w:sz w:val="22"/>
          <w:szCs w:val="22"/>
        </w:rPr>
        <w:t>а</w:t>
      </w:r>
      <w:r>
        <w:rPr>
          <w:rFonts w:ascii="Times New Roman" w:hAnsi="Times New Roman" w:cs="Times New Roman"/>
          <w:sz w:val="22"/>
          <w:szCs w:val="22"/>
        </w:rPr>
        <w:t xml:space="preserve">-передачи товара, подтверждает получение товара. Претензий относительно количества товара, его качества и стоимости Комитент к Комиссионеру не имеет. </w:t>
      </w:r>
    </w:p>
    <w:p w14:paraId="2FE6CF20" w14:textId="1ACF800E">
      <w:pPr>
        <w:rPr>
          <w:rFonts w:ascii="Times New Roman" w:hAnsi="Times New Roman" w:cs="Times New Roman"/>
          <w:sz w:val="22"/>
          <w:szCs w:val="22"/>
        </w:rPr>
      </w:pPr>
      <w:r>
        <w:rPr>
          <w:rFonts w:ascii="Times New Roman" w:hAnsi="Times New Roman" w:cs="Times New Roman"/>
          <w:sz w:val="22"/>
          <w:szCs w:val="22"/>
        </w:rPr>
        <w:t>4. Настоящий Акт приема-передачи товара дополнительно является подтверждением выполнения Комиссионером поручения [№ поручения] от [дата поручения] г. к договору комиссии [№ договора] от [дата] г.</w:t>
      </w:r>
      <w:r>
        <w:rPr>
          <w:rFonts w:ascii="Times New Roman" w:hAnsi="Times New Roman" w:cs="Times New Roman"/>
          <w:sz w:val="22"/>
          <w:szCs w:val="22"/>
        </w:rPr>
        <w:t/>
      </w:r>
      <w:r>
        <w:rPr>
          <w:rFonts w:ascii="Times New Roman" w:hAnsi="Times New Roman" w:cs="Times New Roman"/>
          <w:sz w:val="22"/>
          <w:szCs w:val="22"/>
        </w:rPr>
        <w:t/>
      </w:r>
      <w:r>
        <w:rPr>
          <w:rFonts w:ascii="Times New Roman" w:hAnsi="Times New Roman" w:cs="Times New Roman"/>
        </w:rPr>
        <w:t xml:space="preserve"/>
      </w:r>
      <w:r>
        <w:rPr>
          <w:rFonts w:ascii="Times New Roman" w:hAnsi="Times New Roman" w:cs="Times New Roman"/>
        </w:rPr>
        <w:t/>
      </w:r>
      <w:r>
        <w:rPr>
          <w:rFonts w:ascii="Times New Roman" w:hAnsi="Times New Roman" w:cs="Times New Roman"/>
          <w:sz w:val="22"/>
          <w:szCs w:val="22"/>
        </w:rPr>
        <w:t xml:space="preserve"/>
      </w:r>
    </w:p>
    <w:p w14:paraId="01A9CF12" w14:textId="77777777">
      <w:pPr>
        <w:rPr>
          <w:rFonts w:ascii="Times New Roman" w:hAnsi="Times New Roman" w:cs="Times New Roman"/>
          <w:sz w:val="22"/>
          <w:szCs w:val="22"/>
        </w:rPr>
      </w:pPr>
    </w:p>
    <w:p w14:paraId="595E0572" w14:textId="689351D4">
      <w:pPr>
        <w:rPr>
          <w:rFonts w:ascii="Times New Roman" w:hAnsi="Times New Roman" w:cs="Times New Roman"/>
          <w:sz w:val="22"/>
          <w:szCs w:val="22"/>
        </w:rPr>
      </w:pPr>
      <w:r>
        <w:rPr>
          <w:rFonts w:ascii="Times New Roman" w:hAnsi="Times New Roman" w:cs="Times New Roman"/>
          <w:sz w:val="22"/>
          <w:szCs w:val="22"/>
        </w:rPr>
        <w:t>Претензий относительно выполнения вышеуказанного поручения Комитент не имеет.</w:t>
      </w:r>
    </w:p>
    <w:p w14:paraId="0703C9FF" w14:textId="77777777">
      <w:pPr>
        <w:rPr>
          <w:rFonts w:ascii="Times New Roman" w:hAnsi="Times New Roman" w:cs="Times New Roman"/>
          <w:sz w:val="22"/>
          <w:szCs w:val="22"/>
        </w:rPr>
      </w:pPr>
      <w:r>
        <w:rPr>
          <w:rFonts w:ascii="Times New Roman" w:hAnsi="Times New Roman" w:cs="Times New Roman"/>
          <w:sz w:val="22"/>
          <w:szCs w:val="22"/>
        </w:rPr>
        <w:t>5. Подписи сторон:</w:t>
      </w:r>
    </w:p>
    <w:tbl>
      <w:tblPr>
        <w:tblW w:w="9346" w:type="dxa"/>
        <w:tblInd w:w="-142" w:type="dxa"/>
        <w:tblLayout w:type="fixed"/>
        <w:tblLook w:val="01E0" w:firstRow="1" w:lastRow="1" w:firstColumn="1" w:lastColumn="1" w:noHBand="0" w:noVBand="0"/>
      </w:tblPr>
      <w:tblGrid>
        <w:gridCol w:w="4760"/>
        <w:gridCol w:w="4586"/>
      </w:tblGrid>
      <w:tr w14:paraId="15C67F3B" w14:textId="77777777">
        <w:trPr>
          <w:trHeight w:val="214"/>
        </w:trPr>
        <w:tc>
          <w:tcPr>
            <w:tcW w:w="4760" w:type="dxa"/>
          </w:tcPr>
          <w:p w14:paraId="3768FE79" w14:textId="77777777">
            <w:pPr>
              <w:rPr>
                <w:rFonts w:ascii="Times New Roman" w:hAnsi="Times New Roman" w:cs="Times New Roman"/>
                <w:b/>
                <w:sz w:val="22"/>
                <w:szCs w:val="22"/>
              </w:rPr>
            </w:pPr>
            <w:r>
              <w:rPr>
                <w:rFonts w:ascii="Times New Roman" w:eastAsia="Calibri" w:hAnsi="Times New Roman" w:cs="Times New Roman"/>
                <w:sz w:val="22"/>
                <w:szCs w:val="22"/>
              </w:rPr>
              <w:br w:type="page"/>
            </w:r>
            <w:r>
              <w:rPr>
                <w:rFonts w:ascii="Times New Roman" w:hAnsi="Times New Roman" w:cs="Times New Roman"/>
                <w:b/>
                <w:sz w:val="22"/>
                <w:szCs w:val="22"/>
              </w:rPr>
              <w:t>Комиссионер</w:t>
            </w:r>
          </w:p>
        </w:tc>
        <w:tc>
          <w:tcPr>
            <w:tcW w:w="4586" w:type="dxa"/>
          </w:tcPr>
          <w:p w14:paraId="51F742B2" w14:textId="77777777">
            <w:pPr>
              <w:rPr>
                <w:rFonts w:ascii="Times New Roman" w:hAnsi="Times New Roman" w:cs="Times New Roman"/>
                <w:b/>
                <w:sz w:val="22"/>
                <w:szCs w:val="22"/>
              </w:rPr>
            </w:pPr>
            <w:r>
              <w:rPr>
                <w:rFonts w:ascii="Times New Roman" w:hAnsi="Times New Roman" w:cs="Times New Roman"/>
                <w:b/>
                <w:sz w:val="22"/>
                <w:szCs w:val="22"/>
              </w:rPr>
              <w:t>Комитент</w:t>
            </w:r>
          </w:p>
        </w:tc>
      </w:tr>
      <w:tr w14:paraId="4A8ACDCF" w14:textId="77777777">
        <w:trPr>
          <w:trHeight w:val="423"/>
        </w:trPr>
        <w:tc>
          <w:tcPr>
            <w:tcW w:w="4760" w:type="dxa"/>
          </w:tcPr>
          <w:p w14:paraId="7B0BC8BB" w14:textId="77777777">
            <w:pPr>
              <w:rPr>
                <w:rFonts w:ascii="Times New Roman" w:hAnsi="Times New Roman" w:cs="Times New Roman"/>
                <w:sz w:val="22"/>
                <w:szCs w:val="22"/>
              </w:rPr>
            </w:pPr>
            <w:r>
              <w:rPr>
                <w:rFonts w:ascii="Times New Roman" w:hAnsi="Times New Roman" w:cs="Times New Roman"/>
                <w:b/>
                <w:sz w:val="22"/>
                <w:szCs w:val="22"/>
              </w:rPr>
              <w:t>[Наименование Комиссионера]</w:t>
            </w:r>
          </w:p>
          <w:p w14:paraId="0E20A705" w14:textId="77777777">
            <w:pPr>
              <w:rPr>
                <w:rFonts w:ascii="Times New Roman" w:hAnsi="Times New Roman" w:cs="Times New Roman"/>
                <w:sz w:val="22"/>
                <w:szCs w:val="22"/>
              </w:rPr>
            </w:pPr>
            <w:r>
              <w:rPr>
                <w:rFonts w:ascii="Times New Roman" w:hAnsi="Times New Roman" w:cs="Times New Roman"/>
                <w:sz w:val="22"/>
                <w:szCs w:val="22"/>
              </w:rPr>
              <w:t xml:space="preserve">ИНН: [ИНН Комиссионера] КПП: [КПП Комиссионера]</w:t>
            </w:r>
          </w:p>
          <w:p w14:paraId="15B432AD" w14:textId="77777777">
            <w:pPr>
              <w:rPr>
                <w:rFonts w:ascii="Times New Roman" w:hAnsi="Times New Roman" w:cs="Times New Roman"/>
                <w:sz w:val="22"/>
                <w:szCs w:val="22"/>
              </w:rPr>
            </w:pPr>
            <w:r>
              <w:rPr>
                <w:rFonts w:ascii="Times New Roman" w:hAnsi="Times New Roman" w:cs="Times New Roman"/>
                <w:sz w:val="22"/>
                <w:szCs w:val="22"/>
              </w:rPr>
              <w:t>ОГРН: [ОГРН Комиссионера]</w:t>
            </w:r>
          </w:p>
          <w:p w14:paraId="3D08D1BE" w14:textId="77777777">
            <w:pPr>
              <w:rPr>
                <w:rFonts w:ascii="Times New Roman" w:hAnsi="Times New Roman" w:cs="Times New Roman"/>
                <w:sz w:val="22"/>
                <w:szCs w:val="22"/>
              </w:rPr>
            </w:pPr>
            <w:r>
              <w:rPr>
                <w:rFonts w:ascii="Times New Roman" w:hAnsi="Times New Roman" w:cs="Times New Roman"/>
                <w:sz w:val="22"/>
                <w:szCs w:val="22"/>
              </w:rPr>
              <w:t>Юридический адрес: [юридический адрес Комиссионера]</w:t>
            </w:r>
          </w:p>
          <w:p w14:paraId="16633706" w14:textId="77777777">
            <w:pPr>
              <w:rPr>
                <w:rFonts w:ascii="Times New Roman" w:hAnsi="Times New Roman" w:cs="Times New Roman"/>
                <w:sz w:val="22"/>
                <w:szCs w:val="22"/>
              </w:rPr>
            </w:pPr>
            <w:r>
              <w:rPr>
                <w:rFonts w:ascii="Times New Roman" w:hAnsi="Times New Roman" w:cs="Times New Roman"/>
                <w:sz w:val="22"/>
                <w:szCs w:val="22"/>
              </w:rPr>
              <w:t xml:space="preserve"/>
            </w:r>
          </w:p>
          <w:p w14:paraId="00195FF8" w14:textId="77777777">
            <w:pPr>
              <w:rPr>
                <w:rFonts w:ascii="Times New Roman" w:hAnsi="Times New Roman" w:cs="Times New Roman"/>
                <w:sz w:val="22"/>
                <w:szCs w:val="22"/>
              </w:rPr>
            </w:pPr>
            <w:r>
              <w:rPr>
                <w:rFonts w:ascii="Times New Roman" w:hAnsi="Times New Roman" w:cs="Times New Roman"/>
                <w:sz w:val="22"/>
                <w:szCs w:val="22"/>
              </w:rPr>
              <w:t xml:space="preserve">Почтовый адрес: [почтовый адрес Комиссионера]</w:t>
            </w:r>
            <w:r>
              <w:rPr>
                <w:rFonts w:ascii="Times New Roman" w:hAnsi="Times New Roman" w:cs="Times New Roman"/>
                <w:sz w:val="22"/>
                <w:szCs w:val="22"/>
              </w:rPr>
              <w:t/>
            </w:r>
          </w:p>
          <w:p w14:paraId="4ADC61AC" w14:textId="0204756C">
            <w:pPr>
              <w:rPr>
                <w:rFonts w:ascii="Times New Roman" w:hAnsi="Times New Roman" w:cs="Times New Roman"/>
                <w:sz w:val="22"/>
                <w:szCs w:val="22"/>
              </w:rPr>
            </w:pPr>
            <w:r>
              <w:rPr>
                <w:rFonts w:ascii="Times New Roman" w:hAnsi="Times New Roman" w:cs="Times New Roman"/>
                <w:sz w:val="22"/>
                <w:szCs w:val="22"/>
              </w:rPr>
              <w:t>Р/с: [расчетный счет Комиссионера]</w:t>
            </w:r>
          </w:p>
          <w:p w14:paraId="039BD311" w14:textId="77777777">
            <w:pPr>
              <w:rPr>
                <w:rFonts w:ascii="Times New Roman" w:hAnsi="Times New Roman" w:cs="Times New Roman"/>
                <w:sz w:val="22"/>
                <w:szCs w:val="22"/>
              </w:rPr>
            </w:pPr>
            <w:r>
              <w:rPr>
                <w:rFonts w:ascii="Times New Roman" w:hAnsi="Times New Roman" w:cs="Times New Roman"/>
                <w:sz w:val="22"/>
                <w:szCs w:val="22"/>
              </w:rPr>
              <w:t>Банк: [наименование банка Комиссионера]</w:t>
            </w:r>
          </w:p>
          <w:p w14:paraId="0BFCD38C" w14:textId="77777777">
            <w:pPr>
              <w:rPr>
                <w:rFonts w:ascii="Times New Roman" w:hAnsi="Times New Roman" w:cs="Times New Roman"/>
                <w:sz w:val="22"/>
                <w:szCs w:val="22"/>
              </w:rPr>
            </w:pPr>
            <w:r>
              <w:rPr>
                <w:rFonts w:ascii="Times New Roman" w:hAnsi="Times New Roman" w:cs="Times New Roman"/>
                <w:sz w:val="22"/>
                <w:szCs w:val="22"/>
              </w:rPr>
              <w:t>К/с: [корреспондентский счет банка Комиссионера]</w:t>
            </w:r>
          </w:p>
          <w:p w14:paraId="7D4C6751" w14:textId="77777777">
            <w:pPr>
              <w:rPr>
                <w:rFonts w:ascii="Times New Roman" w:hAnsi="Times New Roman" w:cs="Times New Roman"/>
                <w:sz w:val="22"/>
                <w:szCs w:val="22"/>
              </w:rPr>
            </w:pPr>
            <w:r>
              <w:rPr>
                <w:rFonts w:ascii="Times New Roman" w:hAnsi="Times New Roman" w:cs="Times New Roman"/>
                <w:sz w:val="22"/>
                <w:szCs w:val="22"/>
              </w:rPr>
              <w:t>БИК: [БИК банка Комиссионера]</w:t>
            </w:r>
          </w:p>
          <w:p w14:paraId="11B0BFFB" w14:textId="77777777">
            <w:pPr>
              <w:rPr>
                <w:rFonts w:ascii="Times New Roman" w:hAnsi="Times New Roman" w:cs="Times New Roman"/>
                <w:sz w:val="22"/>
                <w:szCs w:val="22"/>
              </w:rPr>
            </w:pPr>
            <w:r>
              <w:rPr>
                <w:rFonts w:ascii="Times New Roman" w:hAnsi="Times New Roman" w:cs="Times New Roman"/>
                <w:sz w:val="22"/>
                <w:szCs w:val="22"/>
              </w:rPr>
              <w:t>Тел.: [телефон Комиссионера]</w:t>
            </w:r>
          </w:p>
          <w:p w14:paraId="44C1BD2D" w14:textId="77777777">
            <w:pPr>
              <w:rPr>
                <w:rFonts w:ascii="Times New Roman" w:hAnsi="Times New Roman" w:cs="Times New Roman"/>
                <w:b/>
                <w:sz w:val="22"/>
                <w:szCs w:val="22"/>
              </w:rPr>
            </w:pPr>
            <w:r>
              <w:rPr>
                <w:rFonts w:ascii="Times New Roman" w:hAnsi="Times New Roman" w:cs="Times New Roman"/>
                <w:sz w:val="22"/>
                <w:szCs w:val="22"/>
                <w:lang w:val="en-US"/>
              </w:rPr>
              <w:t>E-mail: [email Комиссионера]</w:t>
            </w:r>
            <w:r>
              <w:rPr>
                <w:rFonts w:ascii="Times New Roman" w:hAnsi="Times New Roman" w:cs="Times New Roman"/>
                <w:sz w:val="22"/>
                <w:szCs w:val="22"/>
              </w:rPr>
              <w:t/>
            </w:r>
            <w:r>
              <w:rPr>
                <w:rFonts w:ascii="Times New Roman" w:hAnsi="Times New Roman" w:cs="Times New Roman"/>
                <w:sz w:val="22"/>
                <w:szCs w:val="22"/>
                <w:lang w:val="en-US"/>
              </w:rPr>
              <w:t/>
            </w:r>
            <w:r>
              <w:rPr>
                <w:rFonts w:ascii="Times New Roman" w:hAnsi="Times New Roman" w:cs="Times New Roman"/>
                <w:sz w:val="22"/>
                <w:szCs w:val="22"/>
              </w:rPr>
              <w:t xml:space="preserve"/>
            </w:r>
            <w:r>
              <w:rPr>
                <w:rFonts w:ascii="Times New Roman" w:hAnsi="Times New Roman" w:cs="Times New Roman"/>
                <w:sz w:val="22"/>
                <w:szCs w:val="22"/>
                <w:lang w:val="en-US"/>
              </w:rPr>
              <w:t/>
            </w:r>
            <w:r>
              <w:rPr>
                <w:rFonts w:ascii="Times New Roman" w:hAnsi="Times New Roman" w:cs="Times New Roman"/>
                <w:sz w:val="22"/>
                <w:szCs w:val="22"/>
              </w:rPr>
              <w:t/>
            </w:r>
            <w:proofErr w:type="spellStart"/>
            <w:r>
              <w:rPr>
                <w:rFonts w:ascii="Times New Roman" w:hAnsi="Times New Roman" w:cs="Times New Roman"/>
                <w:sz w:val="22"/>
                <w:szCs w:val="22"/>
                <w:lang w:val="en-US"/>
              </w:rPr>
              <w:t/>
            </w:r>
            <w:proofErr w:type="spellEnd"/>
            <w:r>
              <w:rPr>
                <w:rFonts w:ascii="Times New Roman" w:hAnsi="Times New Roman" w:cs="Times New Roman"/>
                <w:sz w:val="22"/>
                <w:szCs w:val="22"/>
              </w:rPr>
              <w:t/>
            </w:r>
            <w:proofErr w:type="spellStart"/>
            <w:r>
              <w:rPr>
                <w:rFonts w:ascii="Times New Roman" w:hAnsi="Times New Roman" w:cs="Times New Roman"/>
                <w:sz w:val="22"/>
                <w:szCs w:val="22"/>
                <w:lang w:val="en-US"/>
              </w:rPr>
              <w:t/>
            </w:r>
            <w:proofErr w:type="spellEnd"/>
            <w:r>
              <w:rPr>
                <w:rFonts w:ascii="Times New Roman" w:hAnsi="Times New Roman" w:cs="Times New Roman"/>
                <w:sz w:val="22"/>
                <w:szCs w:val="22"/>
              </w:rPr>
              <w:t/>
            </w:r>
            <w:proofErr w:type="spellStart"/>
            <w:r>
              <w:rPr>
                <w:rFonts w:ascii="Times New Roman" w:hAnsi="Times New Roman" w:cs="Times New Roman"/>
                <w:sz w:val="22"/>
                <w:szCs w:val="22"/>
                <w:lang w:val="en-US"/>
              </w:rPr>
              <w:t/>
            </w:r>
            <w:proofErr w:type="spellEnd"/>
          </w:p>
        </w:tc>
        <w:tc>
          <w:tcPr>
            <w:tcW w:w="4586" w:type="dxa"/>
          </w:tcPr>
          <w:p w14:paraId="57833BA4" w14:textId="77777777">
            <w:pPr>
              <w:rPr>
                <w:rFonts w:ascii="Times New Roman" w:hAnsi="Times New Roman" w:cs="Times New Roman"/>
                <w:sz w:val="22"/>
                <w:szCs w:val="22"/>
              </w:rPr>
            </w:pPr>
            <w:r>
              <w:rPr>
                <w:rFonts w:ascii="Times New Roman" w:hAnsi="Times New Roman" w:cs="Times New Roman"/>
                <w:b/>
                <w:sz w:val="22"/>
                <w:szCs w:val="22"/>
              </w:rPr>
              <w:t>[Наименование/ФИО Комитента]</w:t>
            </w:r>
            <w:r>
              <w:rPr>
                <w:rFonts w:ascii="Times New Roman" w:hAnsi="Times New Roman" w:cs="Times New Roman"/>
                <w:b/>
                <w:bCs/>
                <w:sz w:val="22"/>
                <w:szCs w:val="22"/>
              </w:rPr>
              <w:t/>
            </w:r>
            <w:r>
              <w:rPr>
                <w:rFonts w:ascii="Times New Roman" w:hAnsi="Times New Roman" w:cs="Times New Roman"/>
                <w:b/>
                <w:sz w:val="22"/>
                <w:szCs w:val="22"/>
              </w:rPr>
              <w:t/>
            </w:r>
          </w:p>
          <w:p w14:paraId="6093E9AE" w14:textId="77777777">
            <w:pPr>
              <w:rPr>
                <w:rFonts w:ascii="Times New Roman" w:hAnsi="Times New Roman" w:cs="Times New Roman"/>
                <w:sz w:val="22"/>
                <w:szCs w:val="22"/>
              </w:rPr>
            </w:pPr>
            <w:proofErr w:type="gramStart"/>
            <w:r>
              <w:rPr>
                <w:rFonts w:ascii="Times New Roman" w:hAnsi="Times New Roman" w:cs="Times New Roman"/>
                <w:sz w:val="22"/>
                <w:szCs w:val="22"/>
              </w:rPr>
              <w:t>ИНН: [ИНН Комитента] КПП: [КПП Комитента, если применимо]</w:t>
            </w:r>
            <w:proofErr w:type="gramEnd"/>
            <w:r>
              <w:rPr>
                <w:rFonts w:ascii="Times New Roman" w:hAnsi="Times New Roman" w:cs="Times New Roman"/>
                <w:sz w:val="22"/>
                <w:szCs w:val="22"/>
              </w:rPr>
              <w:t xml:space="preserve"/>
            </w:r>
          </w:p>
          <w:p w14:paraId="25788FA7" w14:textId="77777777">
            <w:pPr>
              <w:rPr>
                <w:rFonts w:ascii="Times New Roman" w:hAnsi="Times New Roman" w:cs="Times New Roman"/>
                <w:sz w:val="22"/>
                <w:szCs w:val="22"/>
              </w:rPr>
            </w:pPr>
            <w:r>
              <w:rPr>
                <w:rFonts w:ascii="Times New Roman" w:hAnsi="Times New Roman" w:cs="Times New Roman"/>
                <w:sz w:val="22"/>
                <w:szCs w:val="22"/>
              </w:rPr>
              <w:t xml:space="preserve">ОГРН/ОГРНИП: [ОГРН/ОГРНИП Комитента]</w:t>
            </w:r>
          </w:p>
          <w:p w14:paraId="1D2BD289" w14:textId="77777777">
            <w:pPr>
              <w:rPr>
                <w:rFonts w:ascii="Times New Roman" w:hAnsi="Times New Roman" w:cs="Times New Roman"/>
                <w:sz w:val="22"/>
                <w:szCs w:val="22"/>
              </w:rPr>
            </w:pPr>
            <w:r>
              <w:rPr>
                <w:rFonts w:ascii="Times New Roman" w:hAnsi="Times New Roman" w:cs="Times New Roman"/>
                <w:sz w:val="22"/>
                <w:szCs w:val="22"/>
              </w:rPr>
              <w:t xml:space="preserve">Юридический адрес: [юридический адрес Комитента, если применимо]</w:t>
            </w:r>
          </w:p>
          <w:p w14:paraId="35389595" w14:textId="77777777">
            <w:pPr>
              <w:rPr>
                <w:rFonts w:ascii="Times New Roman" w:hAnsi="Times New Roman" w:cs="Times New Roman"/>
                <w:sz w:val="22"/>
                <w:szCs w:val="22"/>
              </w:rPr>
            </w:pPr>
            <w:r>
              <w:rPr>
                <w:rFonts w:ascii="Times New Roman" w:hAnsi="Times New Roman" w:cs="Times New Roman"/>
                <w:sz w:val="22"/>
                <w:szCs w:val="22"/>
              </w:rPr>
              <w:t xml:space="preserve">Почтовый адрес: [почтовый адрес Комитента]</w:t>
            </w:r>
          </w:p>
          <w:p w14:paraId="56CF375D" w14:textId="77777777">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Р/с: [расчетный счет Комитента]</w:t>
            </w:r>
          </w:p>
          <w:p w14:paraId="668BDA80" w14:textId="77777777">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Банк: [наименование банка Комитента]</w:t>
            </w:r>
          </w:p>
          <w:p w14:paraId="1E4A5A09" w14:textId="77777777">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К/с: [корреспондентский счет банка Комитента]</w:t>
            </w:r>
          </w:p>
          <w:p w14:paraId="256CD693" w14:textId="77777777">
            <w:pPr>
              <w:pStyle w:val="Default"/>
              <w:rPr>
                <w:rFonts w:ascii="Times New Roman" w:hAnsi="Times New Roman" w:cs="Times New Roman"/>
                <w:color w:val="auto"/>
                <w:sz w:val="22"/>
                <w:szCs w:val="22"/>
              </w:rPr>
            </w:pPr>
            <w:r>
              <w:rPr>
                <w:rFonts w:ascii="Times New Roman" w:hAnsi="Times New Roman" w:cs="Times New Roman"/>
                <w:color w:val="auto"/>
                <w:sz w:val="22"/>
                <w:szCs w:val="22"/>
              </w:rPr>
              <w:t>БИК: [БИК банка Комитента]</w:t>
            </w:r>
          </w:p>
          <w:p w14:paraId="5B708DEE" w14:textId="77777777">
            <w:pPr>
              <w:rPr>
                <w:rFonts w:ascii="Times New Roman" w:hAnsi="Times New Roman" w:cs="Times New Roman"/>
                <w:sz w:val="22"/>
                <w:szCs w:val="22"/>
              </w:rPr>
            </w:pPr>
            <w:r>
              <w:rPr>
                <w:rFonts w:ascii="Times New Roman" w:hAnsi="Times New Roman" w:cs="Times New Roman"/>
                <w:sz w:val="22"/>
                <w:szCs w:val="22"/>
              </w:rPr>
              <w:t xml:space="preserve">Тел.: [телефон Комитента]</w:t>
            </w:r>
          </w:p>
          <w:p w14:paraId="0801DD13" w14:textId="77777777">
            <w:pPr>
              <w:rPr>
                <w:rFonts w:ascii="Times New Roman" w:hAnsi="Times New Roman" w:cs="Times New Roman"/>
                <w:b/>
                <w:sz w:val="22"/>
                <w:szCs w:val="22"/>
              </w:rPr>
            </w:pPr>
            <w:r>
              <w:rPr>
                <w:rFonts w:ascii="Times New Roman" w:hAnsi="Times New Roman" w:cs="Times New Roman"/>
                <w:sz w:val="22"/>
                <w:szCs w:val="22"/>
                <w:lang w:val="en-US"/>
              </w:rPr>
              <w:t>E-mail: [email Комитента]</w:t>
            </w:r>
            <w:r>
              <w:rPr>
                <w:rFonts w:ascii="Times New Roman" w:hAnsi="Times New Roman" w:cs="Times New Roman"/>
                <w:sz w:val="22"/>
                <w:szCs w:val="22"/>
              </w:rPr>
              <w:t/>
            </w:r>
            <w:r>
              <w:rPr>
                <w:rFonts w:ascii="Times New Roman" w:hAnsi="Times New Roman" w:cs="Times New Roman"/>
                <w:sz w:val="22"/>
                <w:szCs w:val="22"/>
                <w:lang w:val="en-US"/>
              </w:rPr>
              <w:t/>
            </w:r>
            <w:r>
              <w:rPr>
                <w:rFonts w:ascii="Times New Roman" w:hAnsi="Times New Roman" w:cs="Times New Roman"/>
                <w:sz w:val="22"/>
                <w:szCs w:val="22"/>
              </w:rPr>
              <w:t xml:space="preserve"/>
            </w:r>
          </w:p>
        </w:tc>
      </w:tr>
      <w:tr w14:paraId="42D02BA2" w14:textId="77777777">
        <w:trPr>
          <w:trHeight w:val="272"/>
        </w:trPr>
        <w:tc>
          <w:tcPr>
            <w:tcW w:w="4760" w:type="dxa"/>
          </w:tcPr>
          <w:p w14:paraId="4A0668F9" w14:textId="77777777">
            <w:pPr>
              <w:rPr>
                <w:rFonts w:ascii="Times New Roman" w:hAnsi="Times New Roman" w:cs="Times New Roman"/>
                <w:b/>
                <w:sz w:val="22"/>
                <w:szCs w:val="22"/>
              </w:rPr>
            </w:pPr>
          </w:p>
          <w:p w14:paraId="5F6E8A04" w14:textId="001142F4">
            <w:pPr>
              <w:rPr>
                <w:rFonts w:ascii="Times New Roman" w:hAnsi="Times New Roman" w:cs="Times New Roman"/>
                <w:b/>
                <w:sz w:val="22"/>
                <w:szCs w:val="22"/>
              </w:rPr>
            </w:pPr>
            <w:r>
              <w:rPr>
                <w:rFonts w:ascii="Times New Roman" w:hAnsi="Times New Roman" w:cs="Times New Roman"/>
                <w:b/>
                <w:sz w:val="22"/>
                <w:szCs w:val="22"/>
              </w:rPr>
              <w:t>[Должность представителя Комиссионера]</w:t>
            </w:r>
            <w:r>
              <w:rPr>
                <w:rFonts w:ascii="Times New Roman" w:hAnsi="Times New Roman" w:cs="Times New Roman"/>
                <w:b/>
                <w:sz w:val="22"/>
                <w:szCs w:val="22"/>
              </w:rPr>
              <w:t/>
            </w:r>
          </w:p>
          <w:p w14:paraId="0742E1E3" w14:textId="77777777">
            <w:pPr>
              <w:rPr>
                <w:rFonts w:ascii="Times New Roman" w:hAnsi="Times New Roman" w:cs="Times New Roman"/>
                <w:b/>
                <w:sz w:val="22"/>
                <w:szCs w:val="22"/>
              </w:rPr>
            </w:pPr>
          </w:p>
          <w:p w14:paraId="473C4902" w14:textId="77777777">
            <w:pPr>
              <w:rPr>
                <w:rFonts w:ascii="Times New Roman" w:hAnsi="Times New Roman" w:cs="Times New Roman"/>
                <w:b/>
                <w:sz w:val="22"/>
                <w:szCs w:val="22"/>
              </w:rPr>
            </w:pPr>
            <w:r>
              <w:rPr>
                <w:rFonts w:ascii="Times New Roman" w:hAnsi="Times New Roman" w:cs="Times New Roman"/>
                <w:b/>
                <w:sz w:val="22"/>
                <w:szCs w:val="22"/>
              </w:rPr>
              <w:t xml:space="preserve">_____________________ </w:t>
            </w:r>
            <w:r>
              <w:rPr>
                <w:rFonts w:ascii="Times New Roman" w:hAnsi="Times New Roman" w:cs="Times New Roman"/>
                <w:sz w:val="22"/>
                <w:szCs w:val="22"/>
              </w:rPr>
              <w:t>[ФИО представителя Комиссионера]</w:t>
            </w:r>
          </w:p>
        </w:tc>
        <w:tc>
          <w:tcPr>
            <w:tcW w:w="4586" w:type="dxa"/>
          </w:tcPr>
          <w:p w14:paraId="6EC9B468" w14:textId="77777777">
            <w:pPr>
              <w:rPr>
                <w:rFonts w:ascii="Times New Roman" w:hAnsi="Times New Roman" w:cs="Times New Roman"/>
                <w:b/>
                <w:sz w:val="22"/>
                <w:szCs w:val="22"/>
              </w:rPr>
            </w:pPr>
          </w:p>
          <w:p w14:paraId="0582ED1A" w14:textId="77777777">
            <w:pPr>
              <w:rPr>
                <w:rFonts w:ascii="Times New Roman" w:hAnsi="Times New Roman" w:cs="Times New Roman"/>
                <w:b/>
                <w:sz w:val="22"/>
                <w:szCs w:val="22"/>
              </w:rPr>
            </w:pPr>
            <w:r>
              <w:rPr>
                <w:rFonts w:ascii="Times New Roman" w:hAnsi="Times New Roman" w:cs="Times New Roman"/>
                <w:b/>
                <w:sz w:val="22"/>
                <w:szCs w:val="22"/>
              </w:rPr>
              <w:t>[Должность представителя Комитента]</w:t>
            </w:r>
          </w:p>
          <w:p w14:paraId="0ACEC51B" w14:textId="77777777">
            <w:pPr>
              <w:rPr>
                <w:rFonts w:ascii="Times New Roman" w:hAnsi="Times New Roman" w:cs="Times New Roman"/>
                <w:b/>
                <w:sz w:val="22"/>
                <w:szCs w:val="22"/>
              </w:rPr>
            </w:pPr>
          </w:p>
          <w:p w14:paraId="54BF1D34" w14:textId="0CF75F2F">
            <w:pPr>
              <w:rPr>
                <w:rFonts w:ascii="Times New Roman" w:hAnsi="Times New Roman" w:cs="Times New Roman"/>
                <w:sz w:val="22"/>
                <w:szCs w:val="22"/>
              </w:rPr>
            </w:pPr>
            <w:r>
              <w:rPr>
                <w:rFonts w:ascii="Times New Roman" w:hAnsi="Times New Roman" w:cs="Times New Roman"/>
                <w:sz w:val="22"/>
                <w:szCs w:val="22"/>
              </w:rPr>
              <w:t>_________________ [ФИО представителя Комитента]</w:t>
            </w:r>
          </w:p>
        </w:tc>
      </w:tr>
    </w:tbl>
    <w:p w14:paraId="19174D13" w14:textId="551E4045">
      <w:r>
        <w:rPr>
          <w:rFonts w:ascii="Times New Roman" w:hAnsi="Times New Roman" w:cs="Times New Roman"/>
          <w:sz w:val="22"/>
          <w:szCs w:val="22"/>
        </w:rPr>
        <w:t>Согласовано</w:t>
      </w:r>
    </w:p>
    <w:tbl>
      <w:tblPr>
        <w:tblStyle w:val="a3"/>
        <w:tblW w:w="0" w:type="auto"/>
        <w:tblInd w:w="-5" w:type="dxa"/>
        <w:tblLook w:val="04A0" w:firstRow="1" w:lastRow="0" w:firstColumn="1" w:lastColumn="0" w:noHBand="0" w:noVBand="1"/>
      </w:tblPr>
      <w:tblGrid>
        <w:gridCol w:w="4670"/>
        <w:gridCol w:w="4670"/>
      </w:tblGrid>
      <w:tr w14:paraId="3061ED85" w14:textId="77777777">
        <w:tc>
          <w:tcPr>
            <w:tcW w:w="4670" w:type="dxa"/>
            <w:tcBorders>
              <w:top w:val="nil"/>
              <w:left w:val="nil"/>
              <w:bottom w:val="nil"/>
              <w:right w:val="nil"/>
            </w:tcBorders>
          </w:tcPr>
          <w:p w14:paraId="7EF7B98E" w14:textId="2F863EEC">
            <w:pPr>
              <w:rPr>
                <w:rFonts w:ascii="Times New Roman" w:hAnsi="Times New Roman" w:cs="Times New Roman"/>
                <w:b/>
                <w:bCs/>
                <w:sz w:val="22"/>
                <w:szCs w:val="22"/>
              </w:rPr>
            </w:pPr>
            <w:r>
              <w:rPr>
                <w:rFonts w:ascii="Times New Roman" w:hAnsi="Times New Roman" w:cs="Times New Roman"/>
                <w:b/>
                <w:bCs/>
                <w:sz w:val="22"/>
                <w:szCs w:val="22"/>
              </w:rPr>
              <w:t>Комиссионер</w:t>
            </w:r>
          </w:p>
        </w:tc>
        <w:tc>
          <w:tcPr>
            <w:tcW w:w="4670" w:type="dxa"/>
            <w:tcBorders>
              <w:top w:val="nil"/>
              <w:left w:val="nil"/>
              <w:bottom w:val="nil"/>
              <w:right w:val="nil"/>
            </w:tcBorders>
          </w:tcPr>
          <w:p w14:paraId="2DF4824F" w14:textId="357C5C8F">
            <w:pPr>
              <w:rPr>
                <w:rFonts w:ascii="Times New Roman" w:hAnsi="Times New Roman" w:cs="Times New Roman"/>
                <w:b/>
                <w:bCs/>
                <w:sz w:val="22"/>
                <w:szCs w:val="22"/>
              </w:rPr>
            </w:pPr>
            <w:r>
              <w:rPr>
                <w:rFonts w:ascii="Times New Roman" w:hAnsi="Times New Roman" w:cs="Times New Roman"/>
                <w:b/>
                <w:bCs/>
                <w:sz w:val="22"/>
                <w:szCs w:val="22"/>
              </w:rPr>
              <w:t>Комитент</w:t>
            </w:r>
          </w:p>
        </w:tc>
      </w:tr>
      <w:tr w14:paraId="4DBE3A5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0" w:type="dxa"/>
          </w:tcPr>
          <w:p w14:paraId="4C28C07F" w14:textId="77777777">
            <w:pPr>
              <w:rPr>
                <w:rFonts w:ascii="Times New Roman" w:hAnsi="Times New Roman" w:cs="Times New Roman"/>
                <w:sz w:val="22"/>
              </w:rPr>
            </w:pPr>
            <w:r>
              <w:rPr>
                <w:rFonts w:ascii="Times New Roman" w:hAnsi="Times New Roman" w:cs="Times New Roman"/>
                <w:sz w:val="22"/>
              </w:rPr>
              <w:t>[Должность представителя Комиссионера]</w:t>
            </w:r>
          </w:p>
          <w:p w14:paraId="526D9D08" w14:textId="77777777">
            <w:pPr>
              <w:rPr>
                <w:rFonts w:ascii="Times New Roman" w:hAnsi="Times New Roman" w:cs="Times New Roman"/>
                <w:sz w:val="22"/>
              </w:rPr>
            </w:pPr>
          </w:p>
          <w:p w14:paraId="26F0B222" w14:textId="4BDCFF61">
            <w:pPr>
              <w:rPr>
                <w:rFonts w:ascii="Times New Roman" w:hAnsi="Times New Roman" w:cs="Times New Roman"/>
                <w:sz w:val="22"/>
                <w:szCs w:val="22"/>
              </w:rPr>
            </w:pPr>
            <w:r>
              <w:rPr>
                <w:rFonts w:ascii="Times New Roman" w:hAnsi="Times New Roman" w:cs="Times New Roman"/>
                <w:sz w:val="22"/>
              </w:rPr>
              <w:t xml:space="preserve"> _________________ [ФИО представителя Комиссионера]</w:t>
            </w:r>
          </w:p>
        </w:tc>
        <w:tc>
          <w:tcPr>
            <w:tcW w:w="4670" w:type="dxa"/>
          </w:tcPr>
          <w:p w14:paraId="4F89DC46" w14:textId="77777777">
            <w:pPr>
              <w:rPr>
                <w:rFonts w:ascii="Times New Roman" w:hAnsi="Times New Roman" w:cs="Times New Roman"/>
                <w:sz w:val="22"/>
                <w:szCs w:val="22"/>
              </w:rPr>
            </w:pPr>
            <w:r>
              <w:rPr>
                <w:rFonts w:ascii="Times New Roman" w:hAnsi="Times New Roman" w:cs="Times New Roman"/>
                <w:sz w:val="22"/>
                <w:szCs w:val="22"/>
              </w:rPr>
              <w:t>[Должность представителя Комитента]</w:t>
            </w:r>
          </w:p>
          <w:p w14:paraId="76D442BE" w14:textId="5DB569E3">
            <w:pPr>
              <w:rPr>
                <w:rFonts w:ascii="Times New Roman" w:hAnsi="Times New Roman" w:cs="Times New Roman"/>
                <w:sz w:val="22"/>
                <w:szCs w:val="22"/>
              </w:rPr>
            </w:pPr>
          </w:p>
          <w:p w14:paraId="36251876" w14:textId="481160A5">
            <w:pPr>
              <w:rPr>
                <w:rFonts w:ascii="Times New Roman" w:hAnsi="Times New Roman" w:cs="Times New Roman"/>
                <w:sz w:val="22"/>
              </w:rPr>
            </w:pPr>
            <w:r>
              <w:rPr>
                <w:rFonts w:ascii="Times New Roman" w:hAnsi="Times New Roman" w:cs="Times New Roman"/>
                <w:sz w:val="22"/>
                <w:szCs w:val="22"/>
              </w:rPr>
              <w:t>_________________ [ФИО представителя Комитента]</w:t>
            </w:r>
          </w:p>
        </w:tc>
      </w:tr>
    </w:tbl>
    <w:p w14:paraId="0E407B49" w14:textId="77777777">
      <w:pPr>
        <w:rPr>
          <w:rFonts w:ascii="Times New Roman" w:hAnsi="Times New Roman" w:cs="Times New Roman"/>
          <w:sz w:val="22"/>
          <w:szCs w:val="22"/>
        </w:rPr>
      </w:pPr>
    </w:p>
    <w:tbl>
      <w:tblPr>
        <w:tblW w:w="10122" w:type="dxa"/>
        <w:tblInd w:w="108" w:type="dxa"/>
        <w:tblLook w:val="04A0" w:firstRow="1" w:lastRow="0" w:firstColumn="1" w:lastColumn="0" w:noHBand="0" w:noVBand="1"/>
      </w:tblPr>
      <w:tblGrid>
        <w:gridCol w:w="400"/>
        <w:gridCol w:w="1054"/>
        <w:gridCol w:w="1054"/>
        <w:gridCol w:w="1054"/>
        <w:gridCol w:w="1054"/>
        <w:gridCol w:w="1054"/>
        <w:gridCol w:w="1054"/>
        <w:gridCol w:w="1054"/>
        <w:gridCol w:w="1054"/>
        <w:gridCol w:w="1054"/>
        <w:gridCol w:w="236"/>
      </w:tblGrid>
      <w:tr w14:paraId="51FAF864" w14:textId="77777777">
        <w:trPr>
          <w:gridAfter w:val="1"/>
          <w:wAfter w:w="236" w:type="dxa"/>
          <w:trHeight w:val="288"/>
        </w:trPr>
        <w:tc>
          <w:tcPr>
            <w:tcW w:w="400" w:type="dxa"/>
            <w:tcBorders>
              <w:top w:val="nil"/>
              <w:left w:val="nil"/>
              <w:bottom w:val="nil"/>
              <w:right w:val="nil"/>
            </w:tcBorders>
            <w:noWrap/>
            <w:vAlign w:val="bottom"/>
            <w:hideMark/>
          </w:tcPr>
          <w:p w14:paraId="71E6A6DA" w14:textId="77777777">
            <w:pPr>
              <w:rPr>
                <w:rFonts w:ascii="Times New Roman" w:hAnsi="Times New Roman" w:cs="Times New Roman"/>
                <w:sz w:val="22"/>
                <w:szCs w:val="22"/>
              </w:rPr>
            </w:pPr>
          </w:p>
        </w:tc>
        <w:tc>
          <w:tcPr>
            <w:tcW w:w="9486" w:type="dxa"/>
            <w:gridSpan w:val="9"/>
            <w:tcBorders>
              <w:top w:val="nil"/>
              <w:left w:val="nil"/>
              <w:bottom w:val="nil"/>
              <w:right w:val="nil"/>
            </w:tcBorders>
            <w:noWrap/>
            <w:vAlign w:val="center"/>
            <w:hideMark/>
          </w:tcPr>
          <w:p w14:paraId="389BF461" w14:textId="298AB8A5">
            <w:pPr>
              <w:jc w:val="right"/>
              <w:rPr>
                <w:rFonts w:ascii="Times New Roman" w:hAnsi="Times New Roman" w:cs="Times New Roman"/>
                <w:sz w:val="22"/>
                <w:szCs w:val="22"/>
              </w:rPr>
            </w:pPr>
            <w:r>
              <w:rPr>
                <w:rFonts w:ascii="Times New Roman" w:hAnsi="Times New Roman" w:cs="Times New Roman"/>
                <w:sz w:val="22"/>
                <w:szCs w:val="22"/>
              </w:rPr>
              <w:t>Приложение № 4 к Договору комиссии [№ договора] от [дата] г.</w:t>
            </w:r>
            <w:r>
              <w:rPr>
                <w:rFonts w:ascii="Times New Roman" w:hAnsi="Times New Roman" w:cs="Times New Roman"/>
                <w:sz w:val="22"/>
                <w:szCs w:val="22"/>
              </w:rPr>
              <w:t/>
            </w:r>
          </w:p>
        </w:tc>
      </w:tr>
      <w:tr w14:paraId="30D9ADB5" w14:textId="77777777">
        <w:trPr>
          <w:trHeight w:val="288"/>
        </w:trPr>
        <w:tc>
          <w:tcPr>
            <w:tcW w:w="400" w:type="dxa"/>
            <w:tcBorders>
              <w:top w:val="nil"/>
              <w:left w:val="nil"/>
              <w:bottom w:val="nil"/>
              <w:right w:val="nil"/>
            </w:tcBorders>
            <w:noWrap/>
            <w:vAlign w:val="bottom"/>
            <w:hideMark/>
          </w:tcPr>
          <w:p w14:paraId="2417F54A" w14:textId="77777777">
            <w:pPr>
              <w:rPr>
                <w:rFonts w:ascii="Times New Roman" w:hAnsi="Times New Roman" w:cs="Times New Roman"/>
                <w:sz w:val="22"/>
                <w:szCs w:val="22"/>
              </w:rPr>
            </w:pPr>
          </w:p>
        </w:tc>
        <w:tc>
          <w:tcPr>
            <w:tcW w:w="1054" w:type="dxa"/>
            <w:tcBorders>
              <w:top w:val="nil"/>
              <w:left w:val="nil"/>
              <w:bottom w:val="nil"/>
              <w:right w:val="nil"/>
            </w:tcBorders>
            <w:noWrap/>
            <w:vAlign w:val="center"/>
            <w:hideMark/>
          </w:tcPr>
          <w:p w14:paraId="4629CD02" w14:textId="77777777">
            <w:pPr>
              <w:rPr>
                <w:rFonts w:ascii="Times New Roman" w:hAnsi="Times New Roman" w:cs="Times New Roman"/>
                <w:sz w:val="22"/>
                <w:szCs w:val="22"/>
              </w:rPr>
            </w:pPr>
          </w:p>
        </w:tc>
        <w:tc>
          <w:tcPr>
            <w:tcW w:w="1054" w:type="dxa"/>
            <w:tcBorders>
              <w:top w:val="nil"/>
              <w:left w:val="nil"/>
              <w:bottom w:val="nil"/>
              <w:right w:val="nil"/>
            </w:tcBorders>
            <w:noWrap/>
            <w:vAlign w:val="center"/>
            <w:hideMark/>
          </w:tcPr>
          <w:p w14:paraId="4CAA9740" w14:textId="77777777">
            <w:pPr>
              <w:rPr>
                <w:rFonts w:ascii="Times New Roman" w:hAnsi="Times New Roman" w:cs="Times New Roman"/>
                <w:sz w:val="22"/>
                <w:szCs w:val="22"/>
              </w:rPr>
            </w:pPr>
          </w:p>
        </w:tc>
        <w:tc>
          <w:tcPr>
            <w:tcW w:w="1054" w:type="dxa"/>
            <w:tcBorders>
              <w:top w:val="nil"/>
              <w:left w:val="nil"/>
              <w:bottom w:val="nil"/>
              <w:right w:val="nil"/>
            </w:tcBorders>
            <w:noWrap/>
            <w:vAlign w:val="center"/>
            <w:hideMark/>
          </w:tcPr>
          <w:p w14:paraId="47793DB4" w14:textId="77777777">
            <w:pPr>
              <w:rPr>
                <w:rFonts w:ascii="Times New Roman" w:hAnsi="Times New Roman" w:cs="Times New Roman"/>
                <w:sz w:val="22"/>
                <w:szCs w:val="22"/>
              </w:rPr>
            </w:pPr>
          </w:p>
        </w:tc>
        <w:tc>
          <w:tcPr>
            <w:tcW w:w="1054" w:type="dxa"/>
            <w:tcBorders>
              <w:top w:val="nil"/>
              <w:left w:val="nil"/>
              <w:bottom w:val="nil"/>
              <w:right w:val="nil"/>
            </w:tcBorders>
            <w:noWrap/>
            <w:vAlign w:val="center"/>
            <w:hideMark/>
          </w:tcPr>
          <w:p w14:paraId="1140F8DC" w14:textId="77777777">
            <w:pPr>
              <w:rPr>
                <w:rFonts w:ascii="Times New Roman" w:hAnsi="Times New Roman" w:cs="Times New Roman"/>
                <w:sz w:val="22"/>
                <w:szCs w:val="22"/>
              </w:rPr>
            </w:pPr>
          </w:p>
        </w:tc>
        <w:tc>
          <w:tcPr>
            <w:tcW w:w="1054" w:type="dxa"/>
            <w:tcBorders>
              <w:top w:val="nil"/>
              <w:left w:val="nil"/>
              <w:bottom w:val="nil"/>
              <w:right w:val="nil"/>
            </w:tcBorders>
            <w:noWrap/>
            <w:vAlign w:val="center"/>
            <w:hideMark/>
          </w:tcPr>
          <w:p w14:paraId="0497DAEE" w14:textId="77777777">
            <w:pPr>
              <w:rPr>
                <w:rFonts w:ascii="Times New Roman" w:hAnsi="Times New Roman" w:cs="Times New Roman"/>
                <w:sz w:val="22"/>
                <w:szCs w:val="22"/>
              </w:rPr>
            </w:pPr>
          </w:p>
        </w:tc>
        <w:tc>
          <w:tcPr>
            <w:tcW w:w="1054" w:type="dxa"/>
            <w:tcBorders>
              <w:top w:val="nil"/>
              <w:left w:val="nil"/>
              <w:bottom w:val="nil"/>
              <w:right w:val="nil"/>
            </w:tcBorders>
            <w:noWrap/>
            <w:vAlign w:val="center"/>
            <w:hideMark/>
          </w:tcPr>
          <w:p w14:paraId="50B6891E" w14:textId="77777777">
            <w:pPr>
              <w:rPr>
                <w:rFonts w:ascii="Times New Roman" w:hAnsi="Times New Roman" w:cs="Times New Roman"/>
                <w:sz w:val="22"/>
                <w:szCs w:val="22"/>
              </w:rPr>
            </w:pPr>
          </w:p>
        </w:tc>
        <w:tc>
          <w:tcPr>
            <w:tcW w:w="1054" w:type="dxa"/>
            <w:tcBorders>
              <w:top w:val="nil"/>
              <w:left w:val="nil"/>
              <w:bottom w:val="nil"/>
              <w:right w:val="nil"/>
            </w:tcBorders>
            <w:noWrap/>
            <w:vAlign w:val="center"/>
            <w:hideMark/>
          </w:tcPr>
          <w:p w14:paraId="05B727A2" w14:textId="77777777">
            <w:pPr>
              <w:rPr>
                <w:rFonts w:ascii="Times New Roman" w:hAnsi="Times New Roman" w:cs="Times New Roman"/>
                <w:sz w:val="22"/>
                <w:szCs w:val="22"/>
              </w:rPr>
            </w:pPr>
          </w:p>
        </w:tc>
        <w:tc>
          <w:tcPr>
            <w:tcW w:w="1054" w:type="dxa"/>
            <w:tcBorders>
              <w:top w:val="nil"/>
              <w:left w:val="nil"/>
              <w:bottom w:val="nil"/>
              <w:right w:val="nil"/>
            </w:tcBorders>
            <w:noWrap/>
            <w:vAlign w:val="center"/>
            <w:hideMark/>
          </w:tcPr>
          <w:p w14:paraId="5E781C42" w14:textId="77777777">
            <w:pPr>
              <w:rPr>
                <w:rFonts w:ascii="Times New Roman" w:hAnsi="Times New Roman" w:cs="Times New Roman"/>
                <w:sz w:val="22"/>
                <w:szCs w:val="22"/>
              </w:rPr>
            </w:pPr>
          </w:p>
        </w:tc>
        <w:tc>
          <w:tcPr>
            <w:tcW w:w="1054" w:type="dxa"/>
            <w:tcBorders>
              <w:top w:val="nil"/>
              <w:left w:val="nil"/>
              <w:bottom w:val="nil"/>
              <w:right w:val="nil"/>
            </w:tcBorders>
            <w:noWrap/>
            <w:vAlign w:val="center"/>
            <w:hideMark/>
          </w:tcPr>
          <w:p w14:paraId="40E108D6" w14:textId="77777777">
            <w:pPr>
              <w:rPr>
                <w:rFonts w:ascii="Times New Roman" w:hAnsi="Times New Roman" w:cs="Times New Roman"/>
                <w:sz w:val="22"/>
                <w:szCs w:val="22"/>
              </w:rPr>
            </w:pPr>
          </w:p>
        </w:tc>
        <w:tc>
          <w:tcPr>
            <w:tcW w:w="236" w:type="dxa"/>
            <w:tcBorders>
              <w:top w:val="nil"/>
              <w:left w:val="nil"/>
              <w:bottom w:val="nil"/>
              <w:right w:val="nil"/>
            </w:tcBorders>
            <w:noWrap/>
            <w:vAlign w:val="center"/>
            <w:hideMark/>
          </w:tcPr>
          <w:p w14:paraId="141CD30F" w14:textId="77777777">
            <w:pPr>
              <w:rPr>
                <w:rFonts w:ascii="Times New Roman" w:hAnsi="Times New Roman" w:cs="Times New Roman"/>
                <w:sz w:val="22"/>
                <w:szCs w:val="22"/>
              </w:rPr>
            </w:pPr>
          </w:p>
        </w:tc>
      </w:tr>
      <w:tr w14:paraId="2BB81AC3" w14:textId="77777777">
        <w:trPr>
          <w:gridAfter w:val="1"/>
          <w:wAfter w:w="236" w:type="dxa"/>
          <w:trHeight w:val="288"/>
        </w:trPr>
        <w:tc>
          <w:tcPr>
            <w:tcW w:w="400" w:type="dxa"/>
            <w:tcBorders>
              <w:top w:val="nil"/>
              <w:left w:val="nil"/>
              <w:bottom w:val="nil"/>
              <w:right w:val="nil"/>
            </w:tcBorders>
            <w:noWrap/>
            <w:vAlign w:val="bottom"/>
            <w:hideMark/>
          </w:tcPr>
          <w:p w14:paraId="29E9C8A1" w14:textId="77777777">
            <w:pPr>
              <w:rPr>
                <w:rFonts w:ascii="Times New Roman" w:hAnsi="Times New Roman" w:cs="Times New Roman"/>
                <w:sz w:val="22"/>
                <w:szCs w:val="22"/>
              </w:rPr>
            </w:pPr>
          </w:p>
        </w:tc>
        <w:tc>
          <w:tcPr>
            <w:tcW w:w="9486" w:type="dxa"/>
            <w:gridSpan w:val="9"/>
            <w:tcBorders>
              <w:top w:val="nil"/>
              <w:left w:val="nil"/>
              <w:bottom w:val="nil"/>
              <w:right w:val="nil"/>
            </w:tcBorders>
            <w:noWrap/>
            <w:vAlign w:val="center"/>
            <w:hideMark/>
          </w:tcPr>
          <w:p w14:paraId="08C29418" w14:textId="77777777">
            <w:pPr>
              <w:jc w:val="center"/>
              <w:rPr>
                <w:rFonts w:ascii="Times New Roman" w:hAnsi="Times New Roman" w:cs="Times New Roman"/>
                <w:b/>
                <w:bCs/>
                <w:sz w:val="22"/>
                <w:szCs w:val="22"/>
              </w:rPr>
            </w:pPr>
            <w:r>
              <w:rPr>
                <w:rFonts w:ascii="Times New Roman" w:hAnsi="Times New Roman" w:cs="Times New Roman"/>
                <w:b/>
                <w:bCs/>
                <w:sz w:val="22"/>
                <w:szCs w:val="22"/>
              </w:rPr>
              <w:t>Предварительный расчет суммы экологического сбора (ФОРМА)</w:t>
            </w:r>
          </w:p>
        </w:tc>
      </w:tr>
      <w:tr w14:paraId="41E834DB" w14:textId="77777777">
        <w:trPr>
          <w:trHeight w:val="288"/>
        </w:trPr>
        <w:tc>
          <w:tcPr>
            <w:tcW w:w="400" w:type="dxa"/>
            <w:tcBorders>
              <w:top w:val="nil"/>
              <w:left w:val="nil"/>
              <w:bottom w:val="nil"/>
              <w:right w:val="nil"/>
            </w:tcBorders>
            <w:noWrap/>
            <w:vAlign w:val="bottom"/>
            <w:hideMark/>
          </w:tcPr>
          <w:p w14:paraId="50E76D9A" w14:textId="77777777">
            <w:pPr>
              <w:rPr>
                <w:rFonts w:ascii="Times New Roman" w:hAnsi="Times New Roman" w:cs="Times New Roman"/>
                <w:b/>
                <w:bCs/>
                <w:sz w:val="22"/>
                <w:szCs w:val="22"/>
              </w:rPr>
            </w:pPr>
          </w:p>
        </w:tc>
        <w:tc>
          <w:tcPr>
            <w:tcW w:w="1054" w:type="dxa"/>
            <w:tcBorders>
              <w:top w:val="nil"/>
              <w:left w:val="nil"/>
              <w:bottom w:val="nil"/>
              <w:right w:val="nil"/>
            </w:tcBorders>
            <w:noWrap/>
            <w:vAlign w:val="bottom"/>
            <w:hideMark/>
          </w:tcPr>
          <w:p w14:paraId="596480B7"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7FAAC92A"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55F4448C"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6F6851B"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0A5D12E9"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2FAB2DAB"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5503B55D"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0A518C20"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75796B35" w14:textId="77777777">
            <w:pPr>
              <w:rPr>
                <w:rFonts w:ascii="Times New Roman" w:hAnsi="Times New Roman" w:cs="Times New Roman"/>
                <w:sz w:val="22"/>
                <w:szCs w:val="22"/>
              </w:rPr>
            </w:pPr>
          </w:p>
        </w:tc>
        <w:tc>
          <w:tcPr>
            <w:tcW w:w="236" w:type="dxa"/>
            <w:tcBorders>
              <w:top w:val="nil"/>
              <w:left w:val="nil"/>
              <w:bottom w:val="nil"/>
              <w:right w:val="nil"/>
            </w:tcBorders>
            <w:noWrap/>
            <w:vAlign w:val="bottom"/>
            <w:hideMark/>
          </w:tcPr>
          <w:p w14:paraId="4E12CA50" w14:textId="77777777">
            <w:pPr>
              <w:rPr>
                <w:rFonts w:ascii="Times New Roman" w:hAnsi="Times New Roman" w:cs="Times New Roman"/>
                <w:sz w:val="22"/>
                <w:szCs w:val="22"/>
              </w:rPr>
            </w:pPr>
          </w:p>
        </w:tc>
      </w:tr>
      <w:tr w14:paraId="1476E52A" w14:textId="77777777">
        <w:trPr>
          <w:gridAfter w:val="1"/>
          <w:wAfter w:w="236" w:type="dxa"/>
          <w:trHeight w:val="288"/>
        </w:trPr>
        <w:tc>
          <w:tcPr>
            <w:tcW w:w="400" w:type="dxa"/>
            <w:tcBorders>
              <w:top w:val="nil"/>
              <w:left w:val="nil"/>
              <w:bottom w:val="nil"/>
              <w:right w:val="nil"/>
            </w:tcBorders>
            <w:noWrap/>
            <w:vAlign w:val="bottom"/>
            <w:hideMark/>
          </w:tcPr>
          <w:p w14:paraId="04408E94" w14:textId="77777777">
            <w:pPr>
              <w:rPr>
                <w:rFonts w:ascii="Times New Roman" w:hAnsi="Times New Roman" w:cs="Times New Roman"/>
                <w:sz w:val="22"/>
                <w:szCs w:val="22"/>
              </w:rPr>
            </w:pPr>
          </w:p>
        </w:tc>
        <w:tc>
          <w:tcPr>
            <w:tcW w:w="9486" w:type="dxa"/>
            <w:gridSpan w:val="9"/>
            <w:tcBorders>
              <w:top w:val="nil"/>
              <w:left w:val="nil"/>
              <w:bottom w:val="nil"/>
              <w:right w:val="nil"/>
            </w:tcBorders>
            <w:noWrap/>
            <w:vAlign w:val="center"/>
            <w:hideMark/>
          </w:tcPr>
          <w:p w14:paraId="3BAA6F26" w14:textId="77777777">
            <w:pPr>
              <w:jc w:val="center"/>
              <w:rPr>
                <w:rFonts w:ascii="Times New Roman" w:hAnsi="Times New Roman" w:cs="Times New Roman"/>
                <w:sz w:val="22"/>
                <w:szCs w:val="22"/>
              </w:rPr>
            </w:pPr>
            <w:r>
              <w:rPr>
                <w:rFonts w:ascii="Times New Roman" w:hAnsi="Times New Roman" w:cs="Times New Roman"/>
                <w:sz w:val="22"/>
                <w:szCs w:val="22"/>
              </w:rPr>
              <w:t>[№ расчета] от [дата] г.</w:t>
            </w:r>
            <w:proofErr w:type="gramStart"/>
            <w:r>
              <w:rPr>
                <w:rFonts w:ascii="Times New Roman" w:hAnsi="Times New Roman" w:cs="Times New Roman"/>
                <w:sz w:val="22"/>
                <w:szCs w:val="22"/>
              </w:rPr>
              <w:t/>
            </w:r>
            <w:proofErr w:type="gramEnd"/>
            <w:r>
              <w:rPr>
                <w:rFonts w:ascii="Times New Roman" w:hAnsi="Times New Roman" w:cs="Times New Roman"/>
                <w:sz w:val="22"/>
                <w:szCs w:val="22"/>
              </w:rPr>
              <w:t/>
            </w:r>
          </w:p>
        </w:tc>
      </w:tr>
      <w:tr w14:paraId="59ED73DF" w14:textId="77777777">
        <w:trPr>
          <w:trHeight w:val="288"/>
        </w:trPr>
        <w:tc>
          <w:tcPr>
            <w:tcW w:w="400" w:type="dxa"/>
            <w:tcBorders>
              <w:top w:val="nil"/>
              <w:left w:val="nil"/>
              <w:bottom w:val="nil"/>
              <w:right w:val="nil"/>
            </w:tcBorders>
            <w:noWrap/>
            <w:vAlign w:val="bottom"/>
            <w:hideMark/>
          </w:tcPr>
          <w:p w14:paraId="3042465D"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799229E9"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775EBE76"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08BDA796"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ED2DC90"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2A646D8F"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9CBDA7E"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C8A01EB"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5786EA8"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583A1E83" w14:textId="77777777">
            <w:pPr>
              <w:rPr>
                <w:rFonts w:ascii="Times New Roman" w:hAnsi="Times New Roman" w:cs="Times New Roman"/>
                <w:sz w:val="22"/>
                <w:szCs w:val="22"/>
              </w:rPr>
            </w:pPr>
          </w:p>
        </w:tc>
        <w:tc>
          <w:tcPr>
            <w:tcW w:w="236" w:type="dxa"/>
            <w:tcBorders>
              <w:top w:val="nil"/>
              <w:left w:val="nil"/>
              <w:bottom w:val="nil"/>
              <w:right w:val="nil"/>
            </w:tcBorders>
            <w:noWrap/>
            <w:vAlign w:val="bottom"/>
            <w:hideMark/>
          </w:tcPr>
          <w:p w14:paraId="48B16E9E" w14:textId="77777777">
            <w:pPr>
              <w:rPr>
                <w:rFonts w:ascii="Times New Roman" w:hAnsi="Times New Roman" w:cs="Times New Roman"/>
                <w:sz w:val="22"/>
                <w:szCs w:val="22"/>
              </w:rPr>
            </w:pPr>
          </w:p>
        </w:tc>
      </w:tr>
      <w:tr w14:paraId="5A31EF5F" w14:textId="77777777">
        <w:trPr>
          <w:gridAfter w:val="1"/>
          <w:wAfter w:w="236" w:type="dxa"/>
          <w:trHeight w:val="288"/>
        </w:trPr>
        <w:tc>
          <w:tcPr>
            <w:tcW w:w="400" w:type="dxa"/>
            <w:tcBorders>
              <w:top w:val="nil"/>
              <w:left w:val="nil"/>
              <w:bottom w:val="nil"/>
              <w:right w:val="nil"/>
            </w:tcBorders>
            <w:noWrap/>
            <w:vAlign w:val="bottom"/>
            <w:hideMark/>
          </w:tcPr>
          <w:p w14:paraId="05830F00" w14:textId="77777777">
            <w:pPr>
              <w:rPr>
                <w:rFonts w:ascii="Times New Roman" w:hAnsi="Times New Roman" w:cs="Times New Roman"/>
                <w:sz w:val="22"/>
                <w:szCs w:val="22"/>
              </w:rPr>
            </w:pPr>
          </w:p>
        </w:tc>
        <w:tc>
          <w:tcPr>
            <w:tcW w:w="4216" w:type="dxa"/>
            <w:gridSpan w:val="4"/>
            <w:tcBorders>
              <w:top w:val="single" w:sz="4" w:space="0" w:color="auto"/>
              <w:left w:val="single" w:sz="4" w:space="0" w:color="auto"/>
              <w:bottom w:val="single" w:sz="4" w:space="0" w:color="auto"/>
              <w:right w:val="single" w:sz="4" w:space="0" w:color="auto"/>
            </w:tcBorders>
            <w:noWrap/>
            <w:vAlign w:val="bottom"/>
            <w:hideMark/>
          </w:tcPr>
          <w:p w14:paraId="0FE33670" w14:textId="77777777">
            <w:pPr>
              <w:rPr>
                <w:rFonts w:ascii="Times New Roman" w:hAnsi="Times New Roman" w:cs="Times New Roman"/>
                <w:sz w:val="22"/>
                <w:szCs w:val="22"/>
              </w:rPr>
            </w:pPr>
            <w:r>
              <w:rPr>
                <w:rFonts w:ascii="Times New Roman" w:hAnsi="Times New Roman" w:cs="Times New Roman"/>
                <w:sz w:val="22"/>
                <w:szCs w:val="22"/>
              </w:rPr>
              <w:t>Наименование товара</w:t>
            </w:r>
          </w:p>
        </w:tc>
        <w:tc>
          <w:tcPr>
            <w:tcW w:w="5270" w:type="dxa"/>
            <w:gridSpan w:val="5"/>
            <w:tcBorders>
              <w:top w:val="single" w:sz="4" w:space="0" w:color="auto"/>
              <w:left w:val="single" w:sz="4" w:space="0" w:color="auto"/>
              <w:bottom w:val="single" w:sz="4" w:space="0" w:color="auto"/>
              <w:right w:val="single" w:sz="4" w:space="0" w:color="000000"/>
            </w:tcBorders>
            <w:noWrap/>
            <w:vAlign w:val="bottom"/>
            <w:hideMark/>
          </w:tcPr>
          <w:p w14:paraId="1AAC2C73" w14:textId="77777777">
            <w:pPr>
              <w:rPr>
                <w:rFonts w:ascii="Times New Roman" w:hAnsi="Times New Roman" w:cs="Times New Roman"/>
                <w:sz w:val="22"/>
                <w:szCs w:val="22"/>
              </w:rPr>
            </w:pPr>
            <w:r>
              <w:rPr>
                <w:rFonts w:ascii="Times New Roman" w:hAnsi="Times New Roman" w:cs="Times New Roman"/>
                <w:sz w:val="22"/>
                <w:szCs w:val="22"/>
              </w:rPr>
              <w:t> </w:t>
            </w:r>
          </w:p>
        </w:tc>
      </w:tr>
      <w:tr w14:paraId="65EACB22" w14:textId="77777777">
        <w:trPr>
          <w:gridAfter w:val="1"/>
          <w:wAfter w:w="236" w:type="dxa"/>
          <w:trHeight w:val="288"/>
        </w:trPr>
        <w:tc>
          <w:tcPr>
            <w:tcW w:w="400" w:type="dxa"/>
            <w:tcBorders>
              <w:top w:val="nil"/>
              <w:left w:val="nil"/>
              <w:bottom w:val="nil"/>
              <w:right w:val="nil"/>
            </w:tcBorders>
            <w:noWrap/>
            <w:vAlign w:val="bottom"/>
            <w:hideMark/>
          </w:tcPr>
          <w:p w14:paraId="48B9072C" w14:textId="77777777">
            <w:pPr>
              <w:rPr>
                <w:rFonts w:ascii="Times New Roman" w:hAnsi="Times New Roman" w:cs="Times New Roman"/>
                <w:sz w:val="22"/>
                <w:szCs w:val="22"/>
              </w:rPr>
            </w:pPr>
          </w:p>
        </w:tc>
        <w:tc>
          <w:tcPr>
            <w:tcW w:w="4216" w:type="dxa"/>
            <w:gridSpan w:val="4"/>
            <w:tcBorders>
              <w:top w:val="single" w:sz="4" w:space="0" w:color="auto"/>
              <w:left w:val="single" w:sz="4" w:space="0" w:color="auto"/>
              <w:bottom w:val="single" w:sz="4" w:space="0" w:color="auto"/>
              <w:right w:val="single" w:sz="4" w:space="0" w:color="auto"/>
            </w:tcBorders>
            <w:noWrap/>
            <w:vAlign w:val="bottom"/>
            <w:hideMark/>
          </w:tcPr>
          <w:p w14:paraId="7D54FFE4" w14:textId="77777777">
            <w:pPr>
              <w:rPr>
                <w:rFonts w:ascii="Times New Roman" w:hAnsi="Times New Roman" w:cs="Times New Roman"/>
                <w:sz w:val="22"/>
                <w:szCs w:val="22"/>
              </w:rPr>
            </w:pPr>
            <w:r>
              <w:rPr>
                <w:rFonts w:ascii="Times New Roman" w:hAnsi="Times New Roman" w:cs="Times New Roman"/>
                <w:sz w:val="22"/>
                <w:szCs w:val="22"/>
              </w:rPr>
              <w:t xml:space="preserve">Группа товара* </w:t>
            </w:r>
          </w:p>
        </w:tc>
        <w:tc>
          <w:tcPr>
            <w:tcW w:w="5270" w:type="dxa"/>
            <w:gridSpan w:val="5"/>
            <w:tcBorders>
              <w:top w:val="single" w:sz="4" w:space="0" w:color="auto"/>
              <w:left w:val="single" w:sz="4" w:space="0" w:color="auto"/>
              <w:bottom w:val="single" w:sz="4" w:space="0" w:color="auto"/>
              <w:right w:val="single" w:sz="4" w:space="0" w:color="000000"/>
            </w:tcBorders>
            <w:noWrap/>
            <w:vAlign w:val="bottom"/>
            <w:hideMark/>
          </w:tcPr>
          <w:p w14:paraId="40E9D706" w14:textId="77777777">
            <w:pPr>
              <w:rPr>
                <w:rFonts w:ascii="Times New Roman" w:hAnsi="Times New Roman" w:cs="Times New Roman"/>
                <w:sz w:val="22"/>
                <w:szCs w:val="22"/>
              </w:rPr>
            </w:pPr>
            <w:r>
              <w:rPr>
                <w:rFonts w:ascii="Times New Roman" w:hAnsi="Times New Roman" w:cs="Times New Roman"/>
                <w:sz w:val="22"/>
                <w:szCs w:val="22"/>
              </w:rPr>
              <w:t> </w:t>
            </w:r>
          </w:p>
        </w:tc>
      </w:tr>
      <w:tr w14:paraId="3120A680" w14:textId="77777777">
        <w:trPr>
          <w:gridAfter w:val="1"/>
          <w:wAfter w:w="236" w:type="dxa"/>
          <w:trHeight w:val="288"/>
        </w:trPr>
        <w:tc>
          <w:tcPr>
            <w:tcW w:w="400" w:type="dxa"/>
            <w:tcBorders>
              <w:top w:val="nil"/>
              <w:left w:val="nil"/>
              <w:bottom w:val="nil"/>
              <w:right w:val="nil"/>
            </w:tcBorders>
            <w:noWrap/>
            <w:vAlign w:val="bottom"/>
            <w:hideMark/>
          </w:tcPr>
          <w:p w14:paraId="7B7FBBE7" w14:textId="77777777">
            <w:pPr>
              <w:rPr>
                <w:rFonts w:ascii="Times New Roman" w:hAnsi="Times New Roman" w:cs="Times New Roman"/>
                <w:sz w:val="22"/>
                <w:szCs w:val="22"/>
              </w:rPr>
            </w:pPr>
          </w:p>
        </w:tc>
        <w:tc>
          <w:tcPr>
            <w:tcW w:w="4216" w:type="dxa"/>
            <w:gridSpan w:val="4"/>
            <w:tcBorders>
              <w:top w:val="single" w:sz="4" w:space="0" w:color="auto"/>
              <w:left w:val="single" w:sz="4" w:space="0" w:color="auto"/>
              <w:bottom w:val="single" w:sz="4" w:space="0" w:color="auto"/>
              <w:right w:val="single" w:sz="4" w:space="0" w:color="auto"/>
            </w:tcBorders>
            <w:noWrap/>
            <w:vAlign w:val="bottom"/>
            <w:hideMark/>
          </w:tcPr>
          <w:p w14:paraId="6E5883FA" w14:textId="77777777">
            <w:pPr>
              <w:rPr>
                <w:rFonts w:ascii="Times New Roman" w:hAnsi="Times New Roman" w:cs="Times New Roman"/>
                <w:sz w:val="22"/>
                <w:szCs w:val="22"/>
              </w:rPr>
            </w:pPr>
            <w:r>
              <w:rPr>
                <w:rFonts w:ascii="Times New Roman" w:hAnsi="Times New Roman" w:cs="Times New Roman"/>
                <w:sz w:val="22"/>
                <w:szCs w:val="22"/>
              </w:rPr>
              <w:t>Базовая ставка (</w:t>
            </w:r>
            <w:proofErr w:type="spellStart"/>
            <w:r>
              <w:rPr>
                <w:rFonts w:ascii="Times New Roman" w:hAnsi="Times New Roman" w:cs="Times New Roman"/>
                <w:sz w:val="22"/>
                <w:szCs w:val="22"/>
              </w:rPr>
              <w:t>руб</w:t>
            </w:r>
            <w:proofErr w:type="spellEnd"/>
            <w:r>
              <w:rPr>
                <w:rFonts w:ascii="Times New Roman" w:hAnsi="Times New Roman" w:cs="Times New Roman"/>
                <w:sz w:val="22"/>
                <w:szCs w:val="22"/>
              </w:rPr>
              <w:t>/тонну)</w:t>
            </w:r>
          </w:p>
        </w:tc>
        <w:tc>
          <w:tcPr>
            <w:tcW w:w="5270" w:type="dxa"/>
            <w:gridSpan w:val="5"/>
            <w:tcBorders>
              <w:top w:val="single" w:sz="4" w:space="0" w:color="auto"/>
              <w:left w:val="single" w:sz="4" w:space="0" w:color="auto"/>
              <w:bottom w:val="single" w:sz="4" w:space="0" w:color="auto"/>
              <w:right w:val="single" w:sz="4" w:space="0" w:color="000000"/>
            </w:tcBorders>
            <w:noWrap/>
            <w:vAlign w:val="bottom"/>
            <w:hideMark/>
          </w:tcPr>
          <w:p w14:paraId="54CBFFC9" w14:textId="77777777">
            <w:pPr>
              <w:rPr>
                <w:rFonts w:ascii="Times New Roman" w:hAnsi="Times New Roman" w:cs="Times New Roman"/>
                <w:sz w:val="22"/>
                <w:szCs w:val="22"/>
              </w:rPr>
            </w:pPr>
            <w:r>
              <w:rPr>
                <w:rFonts w:ascii="Times New Roman" w:hAnsi="Times New Roman" w:cs="Times New Roman"/>
                <w:sz w:val="22"/>
                <w:szCs w:val="22"/>
              </w:rPr>
              <w:t> </w:t>
            </w:r>
          </w:p>
        </w:tc>
      </w:tr>
      <w:tr w14:paraId="116087B5" w14:textId="77777777">
        <w:trPr>
          <w:gridAfter w:val="1"/>
          <w:wAfter w:w="236" w:type="dxa"/>
          <w:trHeight w:val="288"/>
        </w:trPr>
        <w:tc>
          <w:tcPr>
            <w:tcW w:w="400" w:type="dxa"/>
            <w:tcBorders>
              <w:top w:val="nil"/>
              <w:left w:val="nil"/>
              <w:bottom w:val="nil"/>
              <w:right w:val="nil"/>
            </w:tcBorders>
            <w:noWrap/>
            <w:vAlign w:val="bottom"/>
            <w:hideMark/>
          </w:tcPr>
          <w:p w14:paraId="4CA0463B" w14:textId="77777777">
            <w:pPr>
              <w:rPr>
                <w:rFonts w:ascii="Times New Roman" w:hAnsi="Times New Roman" w:cs="Times New Roman"/>
                <w:sz w:val="22"/>
                <w:szCs w:val="22"/>
              </w:rPr>
            </w:pPr>
          </w:p>
        </w:tc>
        <w:tc>
          <w:tcPr>
            <w:tcW w:w="4216" w:type="dxa"/>
            <w:gridSpan w:val="4"/>
            <w:tcBorders>
              <w:top w:val="single" w:sz="4" w:space="0" w:color="auto"/>
              <w:left w:val="single" w:sz="4" w:space="0" w:color="auto"/>
              <w:bottom w:val="single" w:sz="4" w:space="0" w:color="auto"/>
              <w:right w:val="single" w:sz="4" w:space="0" w:color="auto"/>
            </w:tcBorders>
            <w:noWrap/>
            <w:vAlign w:val="bottom"/>
            <w:hideMark/>
          </w:tcPr>
          <w:p w14:paraId="3BB31515" w14:textId="77777777">
            <w:pPr>
              <w:rPr>
                <w:rFonts w:ascii="Times New Roman" w:hAnsi="Times New Roman" w:cs="Times New Roman"/>
                <w:sz w:val="22"/>
                <w:szCs w:val="22"/>
              </w:rPr>
            </w:pPr>
            <w:r>
              <w:rPr>
                <w:rFonts w:ascii="Times New Roman" w:hAnsi="Times New Roman" w:cs="Times New Roman"/>
                <w:sz w:val="22"/>
                <w:szCs w:val="22"/>
              </w:rPr>
              <w:t>Коэффициент</w:t>
            </w:r>
          </w:p>
        </w:tc>
        <w:tc>
          <w:tcPr>
            <w:tcW w:w="5270" w:type="dxa"/>
            <w:gridSpan w:val="5"/>
            <w:tcBorders>
              <w:top w:val="single" w:sz="4" w:space="0" w:color="auto"/>
              <w:left w:val="single" w:sz="4" w:space="0" w:color="auto"/>
              <w:bottom w:val="single" w:sz="4" w:space="0" w:color="auto"/>
              <w:right w:val="single" w:sz="4" w:space="0" w:color="000000"/>
            </w:tcBorders>
            <w:noWrap/>
            <w:vAlign w:val="bottom"/>
            <w:hideMark/>
          </w:tcPr>
          <w:p w14:paraId="603CA3B0" w14:textId="77777777">
            <w:pPr>
              <w:rPr>
                <w:rFonts w:ascii="Times New Roman" w:hAnsi="Times New Roman" w:cs="Times New Roman"/>
                <w:sz w:val="22"/>
                <w:szCs w:val="22"/>
              </w:rPr>
            </w:pPr>
            <w:r>
              <w:rPr>
                <w:rFonts w:ascii="Times New Roman" w:hAnsi="Times New Roman" w:cs="Times New Roman"/>
                <w:sz w:val="22"/>
                <w:szCs w:val="22"/>
              </w:rPr>
              <w:t> </w:t>
            </w:r>
          </w:p>
        </w:tc>
      </w:tr>
      <w:tr w14:paraId="2E11E114" w14:textId="77777777">
        <w:trPr>
          <w:gridAfter w:val="1"/>
          <w:wAfter w:w="236" w:type="dxa"/>
          <w:trHeight w:val="288"/>
        </w:trPr>
        <w:tc>
          <w:tcPr>
            <w:tcW w:w="400" w:type="dxa"/>
            <w:tcBorders>
              <w:top w:val="nil"/>
              <w:left w:val="nil"/>
              <w:bottom w:val="nil"/>
              <w:right w:val="nil"/>
            </w:tcBorders>
            <w:noWrap/>
            <w:vAlign w:val="bottom"/>
            <w:hideMark/>
          </w:tcPr>
          <w:p w14:paraId="3F42EC64" w14:textId="77777777">
            <w:pPr>
              <w:rPr>
                <w:rFonts w:ascii="Times New Roman" w:hAnsi="Times New Roman" w:cs="Times New Roman"/>
                <w:sz w:val="22"/>
                <w:szCs w:val="22"/>
              </w:rPr>
            </w:pPr>
          </w:p>
        </w:tc>
        <w:tc>
          <w:tcPr>
            <w:tcW w:w="4216" w:type="dxa"/>
            <w:gridSpan w:val="4"/>
            <w:tcBorders>
              <w:top w:val="single" w:sz="4" w:space="0" w:color="auto"/>
              <w:left w:val="single" w:sz="4" w:space="0" w:color="auto"/>
              <w:bottom w:val="single" w:sz="4" w:space="0" w:color="auto"/>
              <w:right w:val="single" w:sz="4" w:space="0" w:color="auto"/>
            </w:tcBorders>
            <w:noWrap/>
            <w:vAlign w:val="bottom"/>
            <w:hideMark/>
          </w:tcPr>
          <w:p w14:paraId="057396AB" w14:textId="77777777">
            <w:pPr>
              <w:rPr>
                <w:rFonts w:ascii="Times New Roman" w:hAnsi="Times New Roman" w:cs="Times New Roman"/>
                <w:sz w:val="22"/>
                <w:szCs w:val="22"/>
              </w:rPr>
            </w:pPr>
            <w:r>
              <w:rPr>
                <w:rFonts w:ascii="Times New Roman" w:hAnsi="Times New Roman" w:cs="Times New Roman"/>
                <w:sz w:val="22"/>
                <w:szCs w:val="22"/>
              </w:rPr>
              <w:t>Норматив утилизации (%)</w:t>
            </w:r>
          </w:p>
        </w:tc>
        <w:tc>
          <w:tcPr>
            <w:tcW w:w="5270" w:type="dxa"/>
            <w:gridSpan w:val="5"/>
            <w:tcBorders>
              <w:top w:val="single" w:sz="4" w:space="0" w:color="auto"/>
              <w:left w:val="single" w:sz="4" w:space="0" w:color="auto"/>
              <w:bottom w:val="single" w:sz="4" w:space="0" w:color="auto"/>
              <w:right w:val="single" w:sz="4" w:space="0" w:color="000000"/>
            </w:tcBorders>
            <w:noWrap/>
            <w:vAlign w:val="bottom"/>
            <w:hideMark/>
          </w:tcPr>
          <w:p w14:paraId="3E67C589" w14:textId="77777777">
            <w:pPr>
              <w:rPr>
                <w:rFonts w:ascii="Times New Roman" w:hAnsi="Times New Roman" w:cs="Times New Roman"/>
                <w:sz w:val="22"/>
                <w:szCs w:val="22"/>
              </w:rPr>
            </w:pPr>
            <w:r>
              <w:rPr>
                <w:rFonts w:ascii="Times New Roman" w:hAnsi="Times New Roman" w:cs="Times New Roman"/>
                <w:sz w:val="22"/>
                <w:szCs w:val="22"/>
              </w:rPr>
              <w:t> </w:t>
            </w:r>
          </w:p>
        </w:tc>
      </w:tr>
      <w:tr w14:paraId="28162796" w14:textId="77777777">
        <w:trPr>
          <w:gridAfter w:val="1"/>
          <w:wAfter w:w="236" w:type="dxa"/>
          <w:trHeight w:val="288"/>
        </w:trPr>
        <w:tc>
          <w:tcPr>
            <w:tcW w:w="400" w:type="dxa"/>
            <w:tcBorders>
              <w:top w:val="nil"/>
              <w:left w:val="nil"/>
              <w:bottom w:val="nil"/>
              <w:right w:val="nil"/>
            </w:tcBorders>
            <w:noWrap/>
            <w:vAlign w:val="bottom"/>
            <w:hideMark/>
          </w:tcPr>
          <w:p w14:paraId="7EF47A9A" w14:textId="77777777">
            <w:pPr>
              <w:rPr>
                <w:rFonts w:ascii="Times New Roman" w:hAnsi="Times New Roman" w:cs="Times New Roman"/>
                <w:sz w:val="22"/>
                <w:szCs w:val="22"/>
              </w:rPr>
            </w:pPr>
          </w:p>
        </w:tc>
        <w:tc>
          <w:tcPr>
            <w:tcW w:w="4216" w:type="dxa"/>
            <w:gridSpan w:val="4"/>
            <w:tcBorders>
              <w:top w:val="single" w:sz="4" w:space="0" w:color="auto"/>
              <w:left w:val="single" w:sz="4" w:space="0" w:color="auto"/>
              <w:bottom w:val="single" w:sz="4" w:space="0" w:color="auto"/>
              <w:right w:val="single" w:sz="4" w:space="0" w:color="auto"/>
            </w:tcBorders>
            <w:noWrap/>
            <w:vAlign w:val="bottom"/>
            <w:hideMark/>
          </w:tcPr>
          <w:p w14:paraId="04106AF2" w14:textId="24806E70">
            <w:pPr>
              <w:rPr>
                <w:rFonts w:ascii="Times New Roman" w:hAnsi="Times New Roman" w:cs="Times New Roman"/>
                <w:sz w:val="22"/>
                <w:szCs w:val="22"/>
              </w:rPr>
            </w:pPr>
            <w:r>
              <w:rPr>
                <w:rFonts w:ascii="Times New Roman" w:hAnsi="Times New Roman" w:cs="Times New Roman"/>
                <w:noProof/>
                <w:sz w:val="22"/>
                <w:szCs w:val="22"/>
                <w:lang w:eastAsia="ru-RU"/>
              </w:rPr>
              <mc:AlternateContent>
                <mc:Choice Requires="wps">
                  <w:drawing>
                    <wp:anchor distT="0" distB="0" distL="114300" distR="114300" simplePos="0" relativeHeight="251667456" behindDoc="1" locked="0" layoutInCell="1" allowOverlap="1" wp14:anchorId="5C67D5CA" wp14:editId="440E4C39">
                      <wp:simplePos x="0" y="0"/>
                      <wp:positionH relativeFrom="margin">
                        <wp:posOffset>-1457325</wp:posOffset>
                      </wp:positionH>
                      <wp:positionV relativeFrom="paragraph">
                        <wp:posOffset>72390</wp:posOffset>
                      </wp:positionV>
                      <wp:extent cx="7788910" cy="1844675"/>
                      <wp:effectExtent l="2133917" t="0" r="2117408" b="0"/>
                      <wp:wrapNone/>
                      <wp:docPr id="1816644776" name="Прямоугольник 1816644776"/>
                      <wp:cNvGraphicFramePr/>
                      <a:graphic xmlns:a="http://schemas.openxmlformats.org/drawingml/2006/main">
                        <a:graphicData uri="http://schemas.microsoft.com/office/word/2010/wordprocessingShape">
                          <wps:wsp>
                            <wps:cNvSpPr/>
                            <wps:spPr>
                              <a:xfrm rot="18554792">
                                <a:off x="0" y="0"/>
                                <a:ext cx="7788910" cy="18446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09F4B5" w14:textId="77777777">
                                  <w:pPr>
                                    <w:jc w:val="center"/>
                                    <w:rPr>
                                      <w:color w:val="F2F2F2" w:themeColor="background1" w:themeShade="F2"/>
                                      <w:sz w:val="240"/>
                                      <w:szCs w:val="240"/>
                                    </w:rPr>
                                  </w:pPr>
                                  <w:r>
                                    <w:rPr>
                                      <w:rFonts w:ascii="Cambria" w:hAnsi="Cambria" w:cs="Cambria"/>
                                      <w:color w:val="F2F2F2" w:themeColor="background1" w:themeShade="F2"/>
                                      <w:sz w:val="240"/>
                                      <w:szCs w:val="240"/>
                                    </w:rPr>
                                    <w:t>ОБРАЗЕЦ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67D5CA" id="Прямоугольник 1816644776" o:spid="_x0000_s1029" style="position:absolute;margin-left:-114.75pt;margin-top:5.7pt;width:613.3pt;height:145.25pt;rotation:-3326179fd;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" filled="f" stroked="f" strokeweight="1pt">
                      <v:textbox>
                        <w:txbxContent>
                          <w:p w14:paraId="6409F4B5" w14:textId="77777777">
                            <w:pPr>
                              <w:jc w:val="center"/>
                              <w:rPr>
                                <w:color w:val="F2F2F2" w:themeColor="background1" w:themeShade="F2"/>
                                <w:sz w:val="240"/>
                                <w:szCs w:val="240"/>
                              </w:rPr>
                            </w:pPr>
                            <w:r>
                              <w:rPr>
                                <w:rFonts w:ascii="Cambria" w:hAnsi="Cambria" w:cs="Cambria"/>
                                <w:color w:val="F2F2F2" w:themeColor="background1" w:themeShade="F2"/>
                                <w:sz w:val="240"/>
                                <w:szCs w:val="240"/>
                              </w:rPr>
                              <w:t>ОБРАЗЕЦ</w:t>
                            </w:r>
                          </w:p>
                        </w:txbxContent>
                      </v:textbox>
                      <w10:wrap anchorx="margin"/>
                    </v:rect>
                  </w:pict>
                </mc:Fallback>
              </mc:AlternateContent>
            </w:r>
            <w:r>
              <w:rPr>
                <w:rFonts w:ascii="Times New Roman" w:hAnsi="Times New Roman" w:cs="Times New Roman"/>
                <w:sz w:val="22"/>
                <w:szCs w:val="22"/>
              </w:rPr>
              <w:t>Вес нетто (кг)</w:t>
            </w:r>
          </w:p>
        </w:tc>
        <w:tc>
          <w:tcPr>
            <w:tcW w:w="5270" w:type="dxa"/>
            <w:gridSpan w:val="5"/>
            <w:tcBorders>
              <w:top w:val="single" w:sz="4" w:space="0" w:color="auto"/>
              <w:left w:val="single" w:sz="4" w:space="0" w:color="auto"/>
              <w:bottom w:val="single" w:sz="4" w:space="0" w:color="auto"/>
              <w:right w:val="single" w:sz="4" w:space="0" w:color="000000"/>
            </w:tcBorders>
            <w:noWrap/>
            <w:vAlign w:val="bottom"/>
            <w:hideMark/>
          </w:tcPr>
          <w:p w14:paraId="04E38947" w14:textId="77777777">
            <w:pPr>
              <w:rPr>
                <w:rFonts w:ascii="Times New Roman" w:hAnsi="Times New Roman" w:cs="Times New Roman"/>
                <w:sz w:val="22"/>
                <w:szCs w:val="22"/>
              </w:rPr>
            </w:pPr>
            <w:r>
              <w:rPr>
                <w:rFonts w:ascii="Times New Roman" w:hAnsi="Times New Roman" w:cs="Times New Roman"/>
                <w:sz w:val="22"/>
                <w:szCs w:val="22"/>
              </w:rPr>
              <w:t> </w:t>
            </w:r>
          </w:p>
        </w:tc>
      </w:tr>
      <w:tr w14:paraId="4BC02EBF" w14:textId="77777777">
        <w:trPr>
          <w:gridAfter w:val="1"/>
          <w:wAfter w:w="236" w:type="dxa"/>
          <w:trHeight w:val="288"/>
        </w:trPr>
        <w:tc>
          <w:tcPr>
            <w:tcW w:w="400" w:type="dxa"/>
            <w:tcBorders>
              <w:top w:val="nil"/>
              <w:left w:val="nil"/>
              <w:bottom w:val="nil"/>
              <w:right w:val="nil"/>
            </w:tcBorders>
            <w:noWrap/>
            <w:vAlign w:val="bottom"/>
            <w:hideMark/>
          </w:tcPr>
          <w:p w14:paraId="74F96135" w14:textId="77777777">
            <w:pPr>
              <w:rPr>
                <w:rFonts w:ascii="Times New Roman" w:hAnsi="Times New Roman" w:cs="Times New Roman"/>
                <w:sz w:val="22"/>
                <w:szCs w:val="22"/>
              </w:rPr>
            </w:pPr>
          </w:p>
        </w:tc>
        <w:tc>
          <w:tcPr>
            <w:tcW w:w="4216" w:type="dxa"/>
            <w:gridSpan w:val="4"/>
            <w:tcBorders>
              <w:top w:val="single" w:sz="4" w:space="0" w:color="auto"/>
              <w:left w:val="single" w:sz="4" w:space="0" w:color="auto"/>
              <w:bottom w:val="single" w:sz="4" w:space="0" w:color="auto"/>
              <w:right w:val="single" w:sz="4" w:space="0" w:color="auto"/>
            </w:tcBorders>
            <w:noWrap/>
            <w:vAlign w:val="bottom"/>
            <w:hideMark/>
          </w:tcPr>
          <w:p w14:paraId="1E13258B" w14:textId="69D50B39">
            <w:pPr>
              <w:rPr>
                <w:rFonts w:ascii="Times New Roman" w:hAnsi="Times New Roman" w:cs="Times New Roman"/>
                <w:sz w:val="22"/>
                <w:szCs w:val="22"/>
              </w:rPr>
            </w:pPr>
            <w:r>
              <w:rPr>
                <w:rFonts w:ascii="Times New Roman" w:hAnsi="Times New Roman" w:cs="Times New Roman"/>
                <w:sz w:val="22"/>
                <w:szCs w:val="22"/>
              </w:rPr>
              <w:t>Номер ДТ</w:t>
            </w:r>
          </w:p>
        </w:tc>
        <w:tc>
          <w:tcPr>
            <w:tcW w:w="5270" w:type="dxa"/>
            <w:gridSpan w:val="5"/>
            <w:tcBorders>
              <w:top w:val="single" w:sz="4" w:space="0" w:color="auto"/>
              <w:left w:val="single" w:sz="4" w:space="0" w:color="auto"/>
              <w:bottom w:val="single" w:sz="4" w:space="0" w:color="auto"/>
              <w:right w:val="single" w:sz="4" w:space="0" w:color="000000"/>
            </w:tcBorders>
            <w:noWrap/>
            <w:vAlign w:val="bottom"/>
            <w:hideMark/>
          </w:tcPr>
          <w:p w14:paraId="5F93FF90" w14:textId="77777777">
            <w:pPr>
              <w:rPr>
                <w:rFonts w:ascii="Times New Roman" w:hAnsi="Times New Roman" w:cs="Times New Roman"/>
                <w:sz w:val="22"/>
                <w:szCs w:val="22"/>
              </w:rPr>
            </w:pPr>
            <w:r>
              <w:rPr>
                <w:rFonts w:ascii="Times New Roman" w:hAnsi="Times New Roman" w:cs="Times New Roman"/>
                <w:sz w:val="22"/>
                <w:szCs w:val="22"/>
              </w:rPr>
              <w:t> </w:t>
            </w:r>
          </w:p>
        </w:tc>
      </w:tr>
      <w:tr w14:paraId="59954F4A" w14:textId="77777777">
        <w:trPr>
          <w:gridAfter w:val="1"/>
          <w:wAfter w:w="236" w:type="dxa"/>
          <w:trHeight w:val="288"/>
        </w:trPr>
        <w:tc>
          <w:tcPr>
            <w:tcW w:w="400" w:type="dxa"/>
            <w:tcBorders>
              <w:top w:val="nil"/>
              <w:left w:val="nil"/>
              <w:bottom w:val="nil"/>
              <w:right w:val="nil"/>
            </w:tcBorders>
            <w:noWrap/>
            <w:vAlign w:val="bottom"/>
            <w:hideMark/>
          </w:tcPr>
          <w:p w14:paraId="26CE43C2" w14:textId="77777777">
            <w:pPr>
              <w:rPr>
                <w:rFonts w:ascii="Times New Roman" w:hAnsi="Times New Roman" w:cs="Times New Roman"/>
                <w:sz w:val="22"/>
                <w:szCs w:val="22"/>
              </w:rPr>
            </w:pPr>
          </w:p>
        </w:tc>
        <w:tc>
          <w:tcPr>
            <w:tcW w:w="4216" w:type="dxa"/>
            <w:gridSpan w:val="4"/>
            <w:tcBorders>
              <w:top w:val="single" w:sz="4" w:space="0" w:color="auto"/>
              <w:left w:val="single" w:sz="4" w:space="0" w:color="auto"/>
              <w:bottom w:val="single" w:sz="4" w:space="0" w:color="auto"/>
              <w:right w:val="single" w:sz="4" w:space="0" w:color="auto"/>
            </w:tcBorders>
            <w:noWrap/>
            <w:vAlign w:val="bottom"/>
            <w:hideMark/>
          </w:tcPr>
          <w:p w14:paraId="520A324E" w14:textId="6B461F14">
            <w:pPr>
              <w:rPr>
                <w:rFonts w:ascii="Times New Roman" w:hAnsi="Times New Roman" w:cs="Times New Roman"/>
                <w:sz w:val="22"/>
                <w:szCs w:val="22"/>
              </w:rPr>
            </w:pPr>
            <w:r>
              <w:rPr>
                <w:rFonts w:ascii="Times New Roman" w:hAnsi="Times New Roman" w:cs="Times New Roman"/>
                <w:sz w:val="22"/>
                <w:szCs w:val="22"/>
              </w:rPr>
              <w:t>Дата ввоза</w:t>
            </w:r>
          </w:p>
        </w:tc>
        <w:tc>
          <w:tcPr>
            <w:tcW w:w="5270" w:type="dxa"/>
            <w:gridSpan w:val="5"/>
            <w:tcBorders>
              <w:top w:val="single" w:sz="4" w:space="0" w:color="auto"/>
              <w:left w:val="single" w:sz="4" w:space="0" w:color="auto"/>
              <w:bottom w:val="single" w:sz="4" w:space="0" w:color="auto"/>
              <w:right w:val="single" w:sz="4" w:space="0" w:color="000000"/>
            </w:tcBorders>
            <w:noWrap/>
            <w:vAlign w:val="bottom"/>
            <w:hideMark/>
          </w:tcPr>
          <w:p w14:paraId="6C38C974" w14:textId="77777777">
            <w:pPr>
              <w:rPr>
                <w:rFonts w:ascii="Times New Roman" w:hAnsi="Times New Roman" w:cs="Times New Roman"/>
                <w:sz w:val="22"/>
                <w:szCs w:val="22"/>
              </w:rPr>
            </w:pPr>
            <w:r>
              <w:rPr>
                <w:rFonts w:ascii="Times New Roman" w:hAnsi="Times New Roman" w:cs="Times New Roman"/>
                <w:sz w:val="22"/>
                <w:szCs w:val="22"/>
              </w:rPr>
              <w:t> </w:t>
            </w:r>
          </w:p>
        </w:tc>
      </w:tr>
      <w:tr w14:paraId="6DCCA87F" w14:textId="77777777">
        <w:trPr>
          <w:gridAfter w:val="1"/>
          <w:wAfter w:w="236" w:type="dxa"/>
          <w:trHeight w:val="288"/>
        </w:trPr>
        <w:tc>
          <w:tcPr>
            <w:tcW w:w="400" w:type="dxa"/>
            <w:tcBorders>
              <w:top w:val="nil"/>
              <w:left w:val="nil"/>
              <w:bottom w:val="nil"/>
              <w:right w:val="nil"/>
            </w:tcBorders>
            <w:noWrap/>
            <w:vAlign w:val="bottom"/>
            <w:hideMark/>
          </w:tcPr>
          <w:p w14:paraId="500FB64E" w14:textId="77777777">
            <w:pPr>
              <w:rPr>
                <w:rFonts w:ascii="Times New Roman" w:hAnsi="Times New Roman" w:cs="Times New Roman"/>
                <w:sz w:val="22"/>
                <w:szCs w:val="22"/>
              </w:rPr>
            </w:pPr>
          </w:p>
        </w:tc>
        <w:tc>
          <w:tcPr>
            <w:tcW w:w="4216" w:type="dxa"/>
            <w:gridSpan w:val="4"/>
            <w:tcBorders>
              <w:top w:val="single" w:sz="4" w:space="0" w:color="auto"/>
              <w:left w:val="single" w:sz="4" w:space="0" w:color="auto"/>
              <w:bottom w:val="single" w:sz="4" w:space="0" w:color="auto"/>
              <w:right w:val="single" w:sz="4" w:space="0" w:color="auto"/>
            </w:tcBorders>
            <w:noWrap/>
            <w:vAlign w:val="bottom"/>
            <w:hideMark/>
          </w:tcPr>
          <w:p w14:paraId="05D1A1CF" w14:textId="0D07B423">
            <w:pPr>
              <w:rPr>
                <w:rFonts w:ascii="Times New Roman" w:hAnsi="Times New Roman" w:cs="Times New Roman"/>
                <w:sz w:val="22"/>
                <w:szCs w:val="22"/>
              </w:rPr>
            </w:pPr>
            <w:r>
              <w:rPr>
                <w:rFonts w:ascii="Times New Roman" w:hAnsi="Times New Roman" w:cs="Times New Roman"/>
                <w:sz w:val="22"/>
                <w:szCs w:val="22"/>
              </w:rPr>
              <w:t xml:space="preserve">Сумма </w:t>
            </w:r>
            <w:proofErr w:type="spellStart"/>
            <w:r>
              <w:rPr>
                <w:rFonts w:ascii="Times New Roman" w:hAnsi="Times New Roman" w:cs="Times New Roman"/>
                <w:sz w:val="22"/>
                <w:szCs w:val="22"/>
              </w:rPr>
              <w:t>экосбора</w:t>
            </w:r>
            <w:proofErr w:type="spellEnd"/>
            <w:r>
              <w:rPr>
                <w:rFonts w:ascii="Times New Roman" w:hAnsi="Times New Roman" w:cs="Times New Roman"/>
                <w:sz w:val="22"/>
                <w:szCs w:val="22"/>
              </w:rPr>
              <w:t xml:space="preserve"> к уплате</w:t>
            </w:r>
          </w:p>
        </w:tc>
        <w:tc>
          <w:tcPr>
            <w:tcW w:w="5270" w:type="dxa"/>
            <w:gridSpan w:val="5"/>
            <w:tcBorders>
              <w:top w:val="single" w:sz="4" w:space="0" w:color="auto"/>
              <w:left w:val="nil"/>
              <w:bottom w:val="single" w:sz="4" w:space="0" w:color="auto"/>
              <w:right w:val="single" w:sz="4" w:space="0" w:color="auto"/>
            </w:tcBorders>
            <w:noWrap/>
            <w:vAlign w:val="bottom"/>
            <w:hideMark/>
          </w:tcPr>
          <w:p w14:paraId="56394303" w14:textId="77777777">
            <w:pPr>
              <w:rPr>
                <w:rFonts w:ascii="Times New Roman" w:hAnsi="Times New Roman" w:cs="Times New Roman"/>
                <w:sz w:val="22"/>
                <w:szCs w:val="22"/>
              </w:rPr>
            </w:pPr>
            <w:r>
              <w:rPr>
                <w:rFonts w:ascii="Times New Roman" w:hAnsi="Times New Roman" w:cs="Times New Roman"/>
                <w:sz w:val="22"/>
                <w:szCs w:val="22"/>
              </w:rPr>
              <w:t>[сумма экологического сбора]</w:t>
            </w:r>
          </w:p>
        </w:tc>
      </w:tr>
      <w:tr w14:paraId="57390B47" w14:textId="77777777">
        <w:trPr>
          <w:trHeight w:val="288"/>
        </w:trPr>
        <w:tc>
          <w:tcPr>
            <w:tcW w:w="400" w:type="dxa"/>
            <w:tcBorders>
              <w:top w:val="nil"/>
              <w:left w:val="nil"/>
              <w:bottom w:val="nil"/>
              <w:right w:val="nil"/>
            </w:tcBorders>
            <w:noWrap/>
            <w:vAlign w:val="bottom"/>
            <w:hideMark/>
          </w:tcPr>
          <w:p w14:paraId="5F690B3E" w14:textId="77777777">
            <w:pPr>
              <w:rPr>
                <w:rFonts w:ascii="Times New Roman" w:hAnsi="Times New Roman" w:cs="Times New Roman"/>
                <w:sz w:val="22"/>
                <w:szCs w:val="22"/>
              </w:rPr>
            </w:pPr>
          </w:p>
        </w:tc>
        <w:tc>
          <w:tcPr>
            <w:tcW w:w="7378" w:type="dxa"/>
            <w:gridSpan w:val="7"/>
            <w:tcBorders>
              <w:top w:val="nil"/>
              <w:left w:val="nil"/>
              <w:bottom w:val="nil"/>
              <w:right w:val="nil"/>
            </w:tcBorders>
            <w:noWrap/>
            <w:vAlign w:val="bottom"/>
            <w:hideMark/>
          </w:tcPr>
          <w:p w14:paraId="5BE13425" w14:textId="23C0A2B9">
            <w:pPr>
              <w:rPr>
                <w:rFonts w:ascii="Times New Roman" w:hAnsi="Times New Roman" w:cs="Times New Roman"/>
                <w:sz w:val="22"/>
                <w:szCs w:val="22"/>
              </w:rPr>
            </w:pPr>
            <w:r>
              <w:rPr>
                <w:rFonts w:ascii="Times New Roman" w:hAnsi="Times New Roman" w:cs="Times New Roman"/>
                <w:sz w:val="22"/>
                <w:szCs w:val="22"/>
              </w:rPr>
              <w:t>*в соответствии с Постановлением Правительства РФ от 29.12.2023 № 2414</w:t>
            </w:r>
          </w:p>
        </w:tc>
        <w:tc>
          <w:tcPr>
            <w:tcW w:w="1054" w:type="dxa"/>
            <w:tcBorders>
              <w:top w:val="nil"/>
              <w:left w:val="nil"/>
              <w:bottom w:val="nil"/>
              <w:right w:val="nil"/>
            </w:tcBorders>
            <w:noWrap/>
            <w:vAlign w:val="bottom"/>
            <w:hideMark/>
          </w:tcPr>
          <w:p w14:paraId="699A5B7C"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1B4A166" w14:textId="77777777">
            <w:pPr>
              <w:rPr>
                <w:rFonts w:ascii="Times New Roman" w:hAnsi="Times New Roman" w:cs="Times New Roman"/>
                <w:sz w:val="22"/>
                <w:szCs w:val="22"/>
              </w:rPr>
            </w:pPr>
          </w:p>
        </w:tc>
        <w:tc>
          <w:tcPr>
            <w:tcW w:w="236" w:type="dxa"/>
            <w:tcBorders>
              <w:top w:val="nil"/>
              <w:left w:val="nil"/>
              <w:bottom w:val="nil"/>
              <w:right w:val="nil"/>
            </w:tcBorders>
            <w:noWrap/>
            <w:vAlign w:val="bottom"/>
            <w:hideMark/>
          </w:tcPr>
          <w:p w14:paraId="69A0C1D6" w14:textId="77777777">
            <w:pPr>
              <w:rPr>
                <w:rFonts w:ascii="Times New Roman" w:hAnsi="Times New Roman" w:cs="Times New Roman"/>
                <w:sz w:val="22"/>
                <w:szCs w:val="22"/>
              </w:rPr>
            </w:pPr>
          </w:p>
        </w:tc>
      </w:tr>
      <w:tr w14:paraId="3AAA88C0" w14:textId="77777777">
        <w:trPr>
          <w:trHeight w:val="288"/>
        </w:trPr>
        <w:tc>
          <w:tcPr>
            <w:tcW w:w="400" w:type="dxa"/>
            <w:tcBorders>
              <w:top w:val="nil"/>
              <w:left w:val="nil"/>
              <w:bottom w:val="nil"/>
              <w:right w:val="nil"/>
            </w:tcBorders>
            <w:noWrap/>
            <w:vAlign w:val="bottom"/>
            <w:hideMark/>
          </w:tcPr>
          <w:p w14:paraId="42728925"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3F042EED"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E8915D0"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0C168CA1"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581DBB94" w14:textId="2B38ED04">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07B1F45C" w14:textId="4C67E8F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50F82DDC"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5C0432DA"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281FBE8C"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4DDC32B" w14:textId="77777777">
            <w:pPr>
              <w:rPr>
                <w:rFonts w:ascii="Times New Roman" w:hAnsi="Times New Roman" w:cs="Times New Roman"/>
                <w:sz w:val="22"/>
                <w:szCs w:val="22"/>
              </w:rPr>
            </w:pPr>
          </w:p>
        </w:tc>
        <w:tc>
          <w:tcPr>
            <w:tcW w:w="236" w:type="dxa"/>
            <w:tcBorders>
              <w:top w:val="nil"/>
              <w:left w:val="nil"/>
              <w:bottom w:val="nil"/>
              <w:right w:val="nil"/>
            </w:tcBorders>
            <w:noWrap/>
            <w:vAlign w:val="bottom"/>
            <w:hideMark/>
          </w:tcPr>
          <w:p w14:paraId="2A953F4F" w14:textId="77777777">
            <w:pPr>
              <w:rPr>
                <w:rFonts w:ascii="Times New Roman" w:hAnsi="Times New Roman" w:cs="Times New Roman"/>
                <w:sz w:val="22"/>
                <w:szCs w:val="22"/>
              </w:rPr>
            </w:pPr>
          </w:p>
        </w:tc>
      </w:tr>
      <w:tr w14:paraId="252D1523" w14:textId="77777777">
        <w:trPr>
          <w:trHeight w:val="288"/>
        </w:trPr>
        <w:tc>
          <w:tcPr>
            <w:tcW w:w="400" w:type="dxa"/>
            <w:tcBorders>
              <w:top w:val="nil"/>
              <w:left w:val="nil"/>
              <w:bottom w:val="nil"/>
              <w:right w:val="nil"/>
            </w:tcBorders>
            <w:noWrap/>
            <w:vAlign w:val="bottom"/>
            <w:hideMark/>
          </w:tcPr>
          <w:p w14:paraId="3B4CF96E"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309B5F9"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7696D018"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2BA233B"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09E64150"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1645A59"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1EB02B0" w14:textId="308B7069">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0FD30B88"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2E6E21F8"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5219FE76" w14:textId="77777777">
            <w:pPr>
              <w:rPr>
                <w:rFonts w:ascii="Times New Roman" w:hAnsi="Times New Roman" w:cs="Times New Roman"/>
                <w:sz w:val="22"/>
                <w:szCs w:val="22"/>
              </w:rPr>
            </w:pPr>
          </w:p>
        </w:tc>
        <w:tc>
          <w:tcPr>
            <w:tcW w:w="236" w:type="dxa"/>
            <w:tcBorders>
              <w:top w:val="nil"/>
              <w:left w:val="nil"/>
              <w:bottom w:val="nil"/>
              <w:right w:val="nil"/>
            </w:tcBorders>
            <w:noWrap/>
            <w:vAlign w:val="bottom"/>
            <w:hideMark/>
          </w:tcPr>
          <w:p w14:paraId="4A43C6C3" w14:textId="77777777">
            <w:pPr>
              <w:rPr>
                <w:rFonts w:ascii="Times New Roman" w:hAnsi="Times New Roman" w:cs="Times New Roman"/>
                <w:sz w:val="22"/>
                <w:szCs w:val="22"/>
              </w:rPr>
            </w:pPr>
          </w:p>
        </w:tc>
      </w:tr>
      <w:tr w14:paraId="3B41EE1D" w14:textId="77777777">
        <w:trPr>
          <w:trHeight w:val="288"/>
        </w:trPr>
        <w:tc>
          <w:tcPr>
            <w:tcW w:w="400" w:type="dxa"/>
            <w:tcBorders>
              <w:top w:val="nil"/>
              <w:left w:val="nil"/>
              <w:bottom w:val="nil"/>
              <w:right w:val="nil"/>
            </w:tcBorders>
            <w:noWrap/>
            <w:vAlign w:val="bottom"/>
            <w:hideMark/>
          </w:tcPr>
          <w:p w14:paraId="4D90A194" w14:textId="77777777">
            <w:pPr>
              <w:rPr>
                <w:rFonts w:ascii="Times New Roman" w:hAnsi="Times New Roman" w:cs="Times New Roman"/>
                <w:sz w:val="22"/>
                <w:szCs w:val="22"/>
              </w:rPr>
            </w:pPr>
          </w:p>
        </w:tc>
        <w:tc>
          <w:tcPr>
            <w:tcW w:w="2108" w:type="dxa"/>
            <w:gridSpan w:val="2"/>
            <w:tcBorders>
              <w:top w:val="nil"/>
              <w:left w:val="nil"/>
              <w:bottom w:val="nil"/>
              <w:right w:val="nil"/>
            </w:tcBorders>
            <w:noWrap/>
            <w:vAlign w:val="bottom"/>
            <w:hideMark/>
          </w:tcPr>
          <w:p w14:paraId="409377A4"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7461B65A" w14:textId="38300018">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39D8A7D"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2DD6B78D"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214C6368"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0A8E55B1" w14:textId="374D83AD">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17A10AA"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2DE076D" w14:textId="77777777">
            <w:pPr>
              <w:rPr>
                <w:rFonts w:ascii="Times New Roman" w:hAnsi="Times New Roman" w:cs="Times New Roman"/>
                <w:sz w:val="22"/>
                <w:szCs w:val="22"/>
              </w:rPr>
            </w:pPr>
          </w:p>
        </w:tc>
        <w:tc>
          <w:tcPr>
            <w:tcW w:w="236" w:type="dxa"/>
            <w:tcBorders>
              <w:top w:val="nil"/>
              <w:left w:val="nil"/>
              <w:bottom w:val="nil"/>
              <w:right w:val="nil"/>
            </w:tcBorders>
            <w:noWrap/>
            <w:vAlign w:val="bottom"/>
            <w:hideMark/>
          </w:tcPr>
          <w:p w14:paraId="6ACFA6E1" w14:textId="77777777">
            <w:pPr>
              <w:rPr>
                <w:rFonts w:ascii="Times New Roman" w:hAnsi="Times New Roman" w:cs="Times New Roman"/>
                <w:sz w:val="22"/>
                <w:szCs w:val="22"/>
              </w:rPr>
            </w:pPr>
          </w:p>
        </w:tc>
      </w:tr>
      <w:tr w14:paraId="74223BAA" w14:textId="77777777">
        <w:trPr>
          <w:trHeight w:val="288"/>
        </w:trPr>
        <w:tc>
          <w:tcPr>
            <w:tcW w:w="400" w:type="dxa"/>
            <w:tcBorders>
              <w:top w:val="nil"/>
              <w:left w:val="nil"/>
              <w:bottom w:val="nil"/>
              <w:right w:val="nil"/>
            </w:tcBorders>
            <w:noWrap/>
            <w:vAlign w:val="bottom"/>
            <w:hideMark/>
          </w:tcPr>
          <w:p w14:paraId="6B58A96C"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3687ABD"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A396AB9"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27BFE851"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08402C3E"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20EDFE92"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54BFBC8"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2F071235"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3D5239F8"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686BA36" w14:textId="77777777">
            <w:pPr>
              <w:rPr>
                <w:rFonts w:ascii="Times New Roman" w:hAnsi="Times New Roman" w:cs="Times New Roman"/>
                <w:sz w:val="22"/>
                <w:szCs w:val="22"/>
              </w:rPr>
            </w:pPr>
          </w:p>
        </w:tc>
        <w:tc>
          <w:tcPr>
            <w:tcW w:w="236" w:type="dxa"/>
            <w:tcBorders>
              <w:top w:val="nil"/>
              <w:left w:val="nil"/>
              <w:bottom w:val="nil"/>
              <w:right w:val="nil"/>
            </w:tcBorders>
            <w:noWrap/>
            <w:vAlign w:val="bottom"/>
            <w:hideMark/>
          </w:tcPr>
          <w:p w14:paraId="49A2584C" w14:textId="77777777">
            <w:pPr>
              <w:rPr>
                <w:rFonts w:ascii="Times New Roman" w:hAnsi="Times New Roman" w:cs="Times New Roman"/>
                <w:sz w:val="22"/>
                <w:szCs w:val="22"/>
              </w:rPr>
            </w:pPr>
          </w:p>
        </w:tc>
      </w:tr>
      <w:tr w14:paraId="03E5E5E9" w14:textId="77777777">
        <w:trPr>
          <w:trHeight w:val="288"/>
        </w:trPr>
        <w:tc>
          <w:tcPr>
            <w:tcW w:w="400" w:type="dxa"/>
            <w:tcBorders>
              <w:top w:val="nil"/>
              <w:left w:val="nil"/>
              <w:bottom w:val="nil"/>
              <w:right w:val="nil"/>
            </w:tcBorders>
            <w:noWrap/>
            <w:vAlign w:val="bottom"/>
            <w:hideMark/>
          </w:tcPr>
          <w:p w14:paraId="6057E3B7" w14:textId="77777777">
            <w:pPr>
              <w:rPr>
                <w:rFonts w:ascii="Times New Roman" w:hAnsi="Times New Roman" w:cs="Times New Roman"/>
                <w:sz w:val="22"/>
                <w:szCs w:val="22"/>
              </w:rPr>
            </w:pPr>
          </w:p>
        </w:tc>
        <w:tc>
          <w:tcPr>
            <w:tcW w:w="8432" w:type="dxa"/>
            <w:gridSpan w:val="8"/>
            <w:tcBorders>
              <w:top w:val="nil"/>
              <w:left w:val="nil"/>
              <w:bottom w:val="nil"/>
              <w:right w:val="nil"/>
            </w:tcBorders>
            <w:noWrap/>
            <w:vAlign w:val="bottom"/>
          </w:tcPr>
          <w:p w14:paraId="26C7C02B" w14:textId="77777777">
            <w:pPr>
              <w:rPr>
                <w:rFonts w:ascii="Times New Roman" w:hAnsi="Times New Roman" w:cs="Times New Roman"/>
                <w:b/>
                <w:bCs/>
                <w:sz w:val="22"/>
                <w:szCs w:val="22"/>
              </w:rPr>
            </w:pPr>
            <w:r>
              <w:rPr>
                <w:rFonts w:ascii="Times New Roman" w:hAnsi="Times New Roman" w:cs="Times New Roman"/>
                <w:b/>
                <w:bCs/>
                <w:sz w:val="22"/>
                <w:szCs w:val="22"/>
              </w:rPr>
              <w:t>Комиссионер</w:t>
            </w:r>
          </w:p>
        </w:tc>
        <w:tc>
          <w:tcPr>
            <w:tcW w:w="1054" w:type="dxa"/>
            <w:tcBorders>
              <w:top w:val="nil"/>
              <w:left w:val="nil"/>
              <w:bottom w:val="nil"/>
              <w:right w:val="nil"/>
            </w:tcBorders>
            <w:noWrap/>
            <w:vAlign w:val="bottom"/>
            <w:hideMark/>
          </w:tcPr>
          <w:p w14:paraId="5823FF8C" w14:textId="77777777">
            <w:pPr>
              <w:rPr>
                <w:rFonts w:ascii="Times New Roman" w:hAnsi="Times New Roman" w:cs="Times New Roman"/>
                <w:b/>
                <w:bCs/>
                <w:sz w:val="22"/>
                <w:szCs w:val="22"/>
              </w:rPr>
            </w:pPr>
          </w:p>
        </w:tc>
        <w:tc>
          <w:tcPr>
            <w:tcW w:w="236" w:type="dxa"/>
            <w:tcBorders>
              <w:top w:val="nil"/>
              <w:left w:val="nil"/>
              <w:bottom w:val="nil"/>
              <w:right w:val="nil"/>
            </w:tcBorders>
            <w:noWrap/>
            <w:vAlign w:val="bottom"/>
            <w:hideMark/>
          </w:tcPr>
          <w:p w14:paraId="780F7419" w14:textId="77777777">
            <w:pPr>
              <w:rPr>
                <w:rFonts w:ascii="Times New Roman" w:hAnsi="Times New Roman" w:cs="Times New Roman"/>
                <w:sz w:val="22"/>
                <w:szCs w:val="22"/>
              </w:rPr>
            </w:pPr>
          </w:p>
        </w:tc>
      </w:tr>
      <w:tr w14:paraId="21AB4E9E" w14:textId="77777777">
        <w:trPr>
          <w:trHeight w:val="288"/>
        </w:trPr>
        <w:tc>
          <w:tcPr>
            <w:tcW w:w="400" w:type="dxa"/>
            <w:tcBorders>
              <w:top w:val="nil"/>
              <w:left w:val="nil"/>
              <w:bottom w:val="nil"/>
              <w:right w:val="nil"/>
            </w:tcBorders>
            <w:noWrap/>
            <w:vAlign w:val="bottom"/>
            <w:hideMark/>
          </w:tcPr>
          <w:p w14:paraId="25B1D4D1" w14:textId="77777777">
            <w:pPr>
              <w:rPr>
                <w:rFonts w:ascii="Times New Roman" w:hAnsi="Times New Roman" w:cs="Times New Roman"/>
                <w:sz w:val="22"/>
                <w:szCs w:val="22"/>
              </w:rPr>
            </w:pPr>
          </w:p>
        </w:tc>
        <w:tc>
          <w:tcPr>
            <w:tcW w:w="9486" w:type="dxa"/>
            <w:gridSpan w:val="9"/>
            <w:tcBorders>
              <w:top w:val="nil"/>
              <w:left w:val="nil"/>
              <w:bottom w:val="nil"/>
              <w:right w:val="nil"/>
            </w:tcBorders>
            <w:noWrap/>
            <w:vAlign w:val="bottom"/>
          </w:tcPr>
          <w:p w14:paraId="323E201B" w14:textId="77777777">
            <w:pPr>
              <w:rPr>
                <w:rFonts w:ascii="Times New Roman" w:hAnsi="Times New Roman" w:cs="Times New Roman"/>
                <w:sz w:val="22"/>
                <w:szCs w:val="22"/>
              </w:rPr>
            </w:pPr>
            <w:r>
              <w:rPr>
                <w:rFonts w:ascii="Times New Roman" w:hAnsi="Times New Roman" w:cs="Times New Roman"/>
                <w:sz w:val="22"/>
                <w:szCs w:val="22"/>
              </w:rPr>
              <w:t xml:space="preserve">[Должность представителя Комиссионера] </w:t>
            </w:r>
          </w:p>
        </w:tc>
        <w:tc>
          <w:tcPr>
            <w:tcW w:w="236" w:type="dxa"/>
            <w:tcBorders>
              <w:top w:val="nil"/>
              <w:left w:val="nil"/>
              <w:bottom w:val="nil"/>
              <w:right w:val="nil"/>
            </w:tcBorders>
            <w:noWrap/>
            <w:vAlign w:val="bottom"/>
            <w:hideMark/>
          </w:tcPr>
          <w:p w14:paraId="14627EE8" w14:textId="77777777">
            <w:pPr>
              <w:rPr>
                <w:rFonts w:ascii="Times New Roman" w:hAnsi="Times New Roman" w:cs="Times New Roman"/>
                <w:sz w:val="22"/>
                <w:szCs w:val="22"/>
              </w:rPr>
            </w:pPr>
          </w:p>
        </w:tc>
      </w:tr>
      <w:tr w14:paraId="0FC48247" w14:textId="77777777">
        <w:trPr>
          <w:trHeight w:val="288"/>
        </w:trPr>
        <w:tc>
          <w:tcPr>
            <w:tcW w:w="400" w:type="dxa"/>
            <w:tcBorders>
              <w:top w:val="nil"/>
              <w:left w:val="nil"/>
              <w:bottom w:val="nil"/>
              <w:right w:val="nil"/>
            </w:tcBorders>
            <w:noWrap/>
            <w:vAlign w:val="bottom"/>
            <w:hideMark/>
          </w:tcPr>
          <w:p w14:paraId="43F3D00D"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tcPr>
          <w:p w14:paraId="7B815597"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tcPr>
          <w:p w14:paraId="2BBD7E03"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tcPr>
          <w:p w14:paraId="1F98122F"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27FE476E"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106FCD5"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41E6838" w14:textId="77777777">
            <w:pPr>
              <w:rPr>
                <w:rFonts w:ascii="Times New Roman" w:hAnsi="Times New Roman" w:cs="Times New Roman"/>
                <w:sz w:val="22"/>
                <w:szCs w:val="22"/>
              </w:rPr>
            </w:pPr>
          </w:p>
        </w:tc>
        <w:tc>
          <w:tcPr>
            <w:tcW w:w="1054" w:type="dxa"/>
            <w:tcBorders>
              <w:top w:val="nil"/>
              <w:left w:val="nil"/>
              <w:bottom w:val="nil"/>
              <w:right w:val="nil"/>
            </w:tcBorders>
            <w:noWrap/>
            <w:vAlign w:val="center"/>
            <w:hideMark/>
          </w:tcPr>
          <w:p w14:paraId="7D911B4F"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2D1A647"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7FE4BFF1" w14:textId="77777777">
            <w:pPr>
              <w:rPr>
                <w:rFonts w:ascii="Times New Roman" w:hAnsi="Times New Roman" w:cs="Times New Roman"/>
                <w:sz w:val="22"/>
                <w:szCs w:val="22"/>
              </w:rPr>
            </w:pPr>
          </w:p>
        </w:tc>
        <w:tc>
          <w:tcPr>
            <w:tcW w:w="236" w:type="dxa"/>
            <w:tcBorders>
              <w:top w:val="nil"/>
              <w:left w:val="nil"/>
              <w:bottom w:val="nil"/>
              <w:right w:val="nil"/>
            </w:tcBorders>
            <w:noWrap/>
            <w:vAlign w:val="bottom"/>
            <w:hideMark/>
          </w:tcPr>
          <w:p w14:paraId="05A46BB4" w14:textId="77777777">
            <w:pPr>
              <w:rPr>
                <w:rFonts w:ascii="Times New Roman" w:hAnsi="Times New Roman" w:cs="Times New Roman"/>
                <w:sz w:val="22"/>
                <w:szCs w:val="22"/>
              </w:rPr>
            </w:pPr>
          </w:p>
        </w:tc>
      </w:tr>
      <w:tr w14:paraId="3C78D2CC" w14:textId="77777777">
        <w:trPr>
          <w:trHeight w:val="288"/>
        </w:trPr>
        <w:tc>
          <w:tcPr>
            <w:tcW w:w="400" w:type="dxa"/>
            <w:tcBorders>
              <w:top w:val="nil"/>
              <w:left w:val="nil"/>
              <w:bottom w:val="nil"/>
              <w:right w:val="nil"/>
            </w:tcBorders>
            <w:noWrap/>
            <w:vAlign w:val="bottom"/>
            <w:hideMark/>
          </w:tcPr>
          <w:p w14:paraId="00C6A5E1"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tcPr>
          <w:p w14:paraId="5FD6522C"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tcPr>
          <w:p w14:paraId="3C1B4CFC"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tcPr>
          <w:p w14:paraId="7E652D2B"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0A82D1B8"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57B44680"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3A01815B" w14:textId="77777777">
            <w:pPr>
              <w:rPr>
                <w:rFonts w:ascii="Times New Roman" w:hAnsi="Times New Roman" w:cs="Times New Roman"/>
                <w:sz w:val="22"/>
                <w:szCs w:val="22"/>
              </w:rPr>
            </w:pPr>
          </w:p>
        </w:tc>
        <w:tc>
          <w:tcPr>
            <w:tcW w:w="1054" w:type="dxa"/>
            <w:tcBorders>
              <w:top w:val="nil"/>
              <w:left w:val="nil"/>
              <w:bottom w:val="nil"/>
              <w:right w:val="nil"/>
            </w:tcBorders>
            <w:noWrap/>
            <w:vAlign w:val="center"/>
            <w:hideMark/>
          </w:tcPr>
          <w:p w14:paraId="66CC4644"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5B0801C"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F2F911C" w14:textId="77777777">
            <w:pPr>
              <w:rPr>
                <w:rFonts w:ascii="Times New Roman" w:hAnsi="Times New Roman" w:cs="Times New Roman"/>
                <w:sz w:val="22"/>
                <w:szCs w:val="22"/>
              </w:rPr>
            </w:pPr>
          </w:p>
        </w:tc>
        <w:tc>
          <w:tcPr>
            <w:tcW w:w="236" w:type="dxa"/>
            <w:tcBorders>
              <w:top w:val="nil"/>
              <w:left w:val="nil"/>
              <w:bottom w:val="nil"/>
              <w:right w:val="nil"/>
            </w:tcBorders>
            <w:noWrap/>
            <w:vAlign w:val="bottom"/>
            <w:hideMark/>
          </w:tcPr>
          <w:p w14:paraId="7EDE97F7" w14:textId="77777777">
            <w:pPr>
              <w:rPr>
                <w:rFonts w:ascii="Times New Roman" w:hAnsi="Times New Roman" w:cs="Times New Roman"/>
                <w:sz w:val="22"/>
                <w:szCs w:val="22"/>
              </w:rPr>
            </w:pPr>
          </w:p>
        </w:tc>
      </w:tr>
      <w:tr w14:paraId="3DACF750" w14:textId="77777777">
        <w:trPr>
          <w:gridAfter w:val="1"/>
          <w:wAfter w:w="236" w:type="dxa"/>
          <w:trHeight w:val="288"/>
        </w:trPr>
        <w:tc>
          <w:tcPr>
            <w:tcW w:w="400" w:type="dxa"/>
            <w:tcBorders>
              <w:top w:val="nil"/>
              <w:left w:val="nil"/>
              <w:bottom w:val="nil"/>
              <w:right w:val="nil"/>
            </w:tcBorders>
            <w:noWrap/>
            <w:vAlign w:val="bottom"/>
            <w:hideMark/>
          </w:tcPr>
          <w:p w14:paraId="023B9D87" w14:textId="77777777">
            <w:pPr>
              <w:rPr>
                <w:rFonts w:ascii="Times New Roman" w:hAnsi="Times New Roman" w:cs="Times New Roman"/>
                <w:sz w:val="22"/>
                <w:szCs w:val="22"/>
              </w:rPr>
            </w:pPr>
          </w:p>
        </w:tc>
        <w:tc>
          <w:tcPr>
            <w:tcW w:w="9486" w:type="dxa"/>
            <w:gridSpan w:val="9"/>
            <w:tcBorders>
              <w:top w:val="nil"/>
              <w:left w:val="nil"/>
              <w:bottom w:val="nil"/>
              <w:right w:val="nil"/>
            </w:tcBorders>
            <w:noWrap/>
            <w:vAlign w:val="bottom"/>
          </w:tcPr>
          <w:p w14:paraId="4416E71C" w14:textId="77777777">
            <w:pPr>
              <w:rPr>
                <w:rFonts w:ascii="Times New Roman" w:hAnsi="Times New Roman" w:cs="Times New Roman"/>
                <w:sz w:val="22"/>
                <w:szCs w:val="22"/>
              </w:rPr>
            </w:pPr>
            <w:r>
              <w:rPr>
                <w:rFonts w:ascii="Times New Roman" w:hAnsi="Times New Roman" w:cs="Times New Roman"/>
                <w:sz w:val="22"/>
                <w:szCs w:val="22"/>
              </w:rPr>
              <w:t>_____________________ [ФИО представителя Комиссионера]</w:t>
            </w:r>
          </w:p>
        </w:tc>
      </w:tr>
      <w:tr w14:paraId="310E8B24" w14:textId="77777777">
        <w:trPr>
          <w:trHeight w:val="288"/>
        </w:trPr>
        <w:tc>
          <w:tcPr>
            <w:tcW w:w="400" w:type="dxa"/>
            <w:tcBorders>
              <w:top w:val="nil"/>
              <w:left w:val="nil"/>
              <w:bottom w:val="nil"/>
              <w:right w:val="nil"/>
            </w:tcBorders>
            <w:noWrap/>
            <w:vAlign w:val="bottom"/>
            <w:hideMark/>
          </w:tcPr>
          <w:p w14:paraId="2F989640"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tcPr>
          <w:p w14:paraId="0BC8D518"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tcPr>
          <w:p w14:paraId="32A3A3E8"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tcPr>
          <w:p w14:paraId="4AD3B8DF"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376828B1"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31EDD46F"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0BFB80C4"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A879BE5"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F747EFA"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3380E0B" w14:textId="77777777">
            <w:pPr>
              <w:rPr>
                <w:rFonts w:ascii="Times New Roman" w:hAnsi="Times New Roman" w:cs="Times New Roman"/>
                <w:sz w:val="22"/>
                <w:szCs w:val="22"/>
              </w:rPr>
            </w:pPr>
          </w:p>
        </w:tc>
        <w:tc>
          <w:tcPr>
            <w:tcW w:w="236" w:type="dxa"/>
            <w:tcBorders>
              <w:top w:val="nil"/>
              <w:left w:val="nil"/>
              <w:bottom w:val="nil"/>
              <w:right w:val="nil"/>
            </w:tcBorders>
            <w:noWrap/>
            <w:vAlign w:val="bottom"/>
            <w:hideMark/>
          </w:tcPr>
          <w:p w14:paraId="587F91F0" w14:textId="77777777">
            <w:pPr>
              <w:rPr>
                <w:rFonts w:ascii="Times New Roman" w:hAnsi="Times New Roman" w:cs="Times New Roman"/>
                <w:sz w:val="22"/>
                <w:szCs w:val="22"/>
              </w:rPr>
            </w:pPr>
          </w:p>
        </w:tc>
      </w:tr>
      <w:tr w14:paraId="3909084E" w14:textId="77777777">
        <w:trPr>
          <w:trHeight w:val="288"/>
        </w:trPr>
        <w:tc>
          <w:tcPr>
            <w:tcW w:w="400" w:type="dxa"/>
            <w:tcBorders>
              <w:top w:val="nil"/>
              <w:left w:val="nil"/>
              <w:bottom w:val="nil"/>
              <w:right w:val="nil"/>
            </w:tcBorders>
            <w:noWrap/>
            <w:vAlign w:val="bottom"/>
            <w:hideMark/>
          </w:tcPr>
          <w:p w14:paraId="15FCAD96"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99C0E3D"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2DAFD39"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76313CFC"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59FD821C"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D756208"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B3EC265"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1B46F56"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2201D7E"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65185026" w14:textId="77777777">
            <w:pPr>
              <w:rPr>
                <w:rFonts w:ascii="Times New Roman" w:hAnsi="Times New Roman" w:cs="Times New Roman"/>
                <w:sz w:val="22"/>
                <w:szCs w:val="22"/>
              </w:rPr>
            </w:pPr>
          </w:p>
        </w:tc>
        <w:tc>
          <w:tcPr>
            <w:tcW w:w="236" w:type="dxa"/>
            <w:tcBorders>
              <w:top w:val="nil"/>
              <w:left w:val="nil"/>
              <w:bottom w:val="nil"/>
              <w:right w:val="nil"/>
            </w:tcBorders>
            <w:noWrap/>
            <w:vAlign w:val="bottom"/>
            <w:hideMark/>
          </w:tcPr>
          <w:p w14:paraId="70C7B8CA" w14:textId="77777777">
            <w:pPr>
              <w:rPr>
                <w:rFonts w:ascii="Times New Roman" w:hAnsi="Times New Roman" w:cs="Times New Roman"/>
                <w:sz w:val="22"/>
                <w:szCs w:val="22"/>
              </w:rPr>
            </w:pPr>
          </w:p>
        </w:tc>
      </w:tr>
      <w:tr w14:paraId="62FEE3D9" w14:textId="77777777">
        <w:trPr>
          <w:trHeight w:val="288"/>
        </w:trPr>
        <w:tc>
          <w:tcPr>
            <w:tcW w:w="400" w:type="dxa"/>
            <w:tcBorders>
              <w:top w:val="nil"/>
              <w:left w:val="nil"/>
              <w:bottom w:val="nil"/>
              <w:right w:val="nil"/>
            </w:tcBorders>
            <w:noWrap/>
            <w:vAlign w:val="bottom"/>
            <w:hideMark/>
          </w:tcPr>
          <w:p w14:paraId="2A9079F8"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03A3EC93"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2B76FD6"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24A3392"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3A91ED0"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4A0FE2EF"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5E81CEB4"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34E3AE1A"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1D9AE5B4" w14:textId="77777777">
            <w:pPr>
              <w:rPr>
                <w:rFonts w:ascii="Times New Roman" w:hAnsi="Times New Roman" w:cs="Times New Roman"/>
                <w:sz w:val="22"/>
                <w:szCs w:val="22"/>
              </w:rPr>
            </w:pPr>
          </w:p>
        </w:tc>
        <w:tc>
          <w:tcPr>
            <w:tcW w:w="1054" w:type="dxa"/>
            <w:tcBorders>
              <w:top w:val="nil"/>
              <w:left w:val="nil"/>
              <w:bottom w:val="nil"/>
              <w:right w:val="nil"/>
            </w:tcBorders>
            <w:noWrap/>
            <w:vAlign w:val="bottom"/>
            <w:hideMark/>
          </w:tcPr>
          <w:p w14:paraId="5A6ADE17" w14:textId="77777777">
            <w:pPr>
              <w:rPr>
                <w:rFonts w:ascii="Times New Roman" w:hAnsi="Times New Roman" w:cs="Times New Roman"/>
                <w:sz w:val="22"/>
                <w:szCs w:val="22"/>
              </w:rPr>
            </w:pPr>
          </w:p>
        </w:tc>
        <w:tc>
          <w:tcPr>
            <w:tcW w:w="236" w:type="dxa"/>
            <w:tcBorders>
              <w:top w:val="nil"/>
              <w:left w:val="nil"/>
              <w:bottom w:val="nil"/>
              <w:right w:val="nil"/>
            </w:tcBorders>
            <w:noWrap/>
            <w:vAlign w:val="bottom"/>
            <w:hideMark/>
          </w:tcPr>
          <w:p w14:paraId="50D6FEEE" w14:textId="77777777">
            <w:pPr>
              <w:rPr>
                <w:rFonts w:ascii="Times New Roman" w:hAnsi="Times New Roman" w:cs="Times New Roman"/>
                <w:sz w:val="22"/>
                <w:szCs w:val="22"/>
              </w:rPr>
            </w:pPr>
          </w:p>
        </w:tc>
      </w:tr>
    </w:tbl>
    <w:p w14:paraId="6777F18B" w14:textId="77777777">
      <w:pPr>
        <w:rPr>
          <w:rFonts w:ascii="Times New Roman" w:hAnsi="Times New Roman" w:cs="Times New Roman"/>
          <w:sz w:val="22"/>
          <w:szCs w:val="22"/>
        </w:rPr>
      </w:pPr>
    </w:p>
    <w:p w14:paraId="5815EE19" w14:textId="77777777">
      <w:pPr>
        <w:rPr>
          <w:rFonts w:ascii="Times New Roman" w:hAnsi="Times New Roman" w:cs="Times New Roman"/>
          <w:sz w:val="22"/>
          <w:szCs w:val="22"/>
        </w:rPr>
      </w:pPr>
    </w:p>
    <w:sectPr>
      <w:pgSz w:w="11900" w:h="16840"/>
      <w:pgMar w:top="840"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943A5"/>
    <w:multiLevelType w:val="hybridMultilevel"/>
    <w:tmpl w:val="3AC2980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C73A3C"/>
    <w:multiLevelType w:val="hybridMultilevel"/>
    <w:tmpl w:val="340E5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957E31"/>
    <w:multiLevelType w:val="hybridMultilevel"/>
    <w:tmpl w:val="0248D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A70112"/>
    <w:multiLevelType w:val="hybridMultilevel"/>
    <w:tmpl w:val="BC581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01A34DC"/>
    <w:multiLevelType w:val="hybridMultilevel"/>
    <w:tmpl w:val="DFA69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DA0E62"/>
    <w:multiLevelType w:val="hybridMultilevel"/>
    <w:tmpl w:val="7B0CF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9550224"/>
    <w:multiLevelType w:val="hybridMultilevel"/>
    <w:tmpl w:val="B6C8B4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7B886633"/>
    <w:multiLevelType w:val="hybridMultilevel"/>
    <w:tmpl w:val="16DAF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C0D5827"/>
    <w:multiLevelType w:val="hybridMultilevel"/>
    <w:tmpl w:val="081C6CE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5"/>
  </w:num>
  <w:num w:numId="5">
    <w:abstractNumId w:val="2"/>
  </w:num>
  <w:num w:numId="6">
    <w:abstractNumId w:val="4"/>
  </w:num>
  <w:num w:numId="7">
    <w:abstractNumId w:val="0"/>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126"/>
    <w:rsid w:val="000023C3"/>
    <w:rsid w:val="00003233"/>
    <w:rsid w:val="00055057"/>
    <w:rsid w:val="00055FC0"/>
    <w:rsid w:val="00066437"/>
    <w:rsid w:val="00092F24"/>
    <w:rsid w:val="000A0BF4"/>
    <w:rsid w:val="000A1A00"/>
    <w:rsid w:val="000B406D"/>
    <w:rsid w:val="000E0124"/>
    <w:rsid w:val="000E0368"/>
    <w:rsid w:val="000E10D6"/>
    <w:rsid w:val="000F074B"/>
    <w:rsid w:val="000F1CD3"/>
    <w:rsid w:val="001036F4"/>
    <w:rsid w:val="00112ECA"/>
    <w:rsid w:val="00116030"/>
    <w:rsid w:val="001252FF"/>
    <w:rsid w:val="00135D73"/>
    <w:rsid w:val="001368F6"/>
    <w:rsid w:val="00147D1D"/>
    <w:rsid w:val="0015573B"/>
    <w:rsid w:val="0017644A"/>
    <w:rsid w:val="00181D6C"/>
    <w:rsid w:val="00196C2D"/>
    <w:rsid w:val="001A1912"/>
    <w:rsid w:val="001A3C1E"/>
    <w:rsid w:val="001B76A8"/>
    <w:rsid w:val="001C2724"/>
    <w:rsid w:val="001F35F7"/>
    <w:rsid w:val="001F52EB"/>
    <w:rsid w:val="00214E31"/>
    <w:rsid w:val="00221F7F"/>
    <w:rsid w:val="00226669"/>
    <w:rsid w:val="002339EE"/>
    <w:rsid w:val="00236289"/>
    <w:rsid w:val="00241A46"/>
    <w:rsid w:val="002751CF"/>
    <w:rsid w:val="00275A9F"/>
    <w:rsid w:val="00283F5C"/>
    <w:rsid w:val="002973A2"/>
    <w:rsid w:val="00297C01"/>
    <w:rsid w:val="002A1759"/>
    <w:rsid w:val="002A2004"/>
    <w:rsid w:val="002B3A55"/>
    <w:rsid w:val="002D2880"/>
    <w:rsid w:val="002E3E84"/>
    <w:rsid w:val="002F2BF1"/>
    <w:rsid w:val="003034F8"/>
    <w:rsid w:val="00317813"/>
    <w:rsid w:val="00320292"/>
    <w:rsid w:val="00337F08"/>
    <w:rsid w:val="00343F99"/>
    <w:rsid w:val="00364EC8"/>
    <w:rsid w:val="00367622"/>
    <w:rsid w:val="00372E8F"/>
    <w:rsid w:val="00374971"/>
    <w:rsid w:val="003808A3"/>
    <w:rsid w:val="0038387A"/>
    <w:rsid w:val="003907B5"/>
    <w:rsid w:val="003926F9"/>
    <w:rsid w:val="003928E0"/>
    <w:rsid w:val="003969A2"/>
    <w:rsid w:val="003B1C2F"/>
    <w:rsid w:val="003B6861"/>
    <w:rsid w:val="003D536D"/>
    <w:rsid w:val="003E4667"/>
    <w:rsid w:val="003E7011"/>
    <w:rsid w:val="003F5A60"/>
    <w:rsid w:val="00407487"/>
    <w:rsid w:val="004112A6"/>
    <w:rsid w:val="00420368"/>
    <w:rsid w:val="00437126"/>
    <w:rsid w:val="00444D8E"/>
    <w:rsid w:val="004517DC"/>
    <w:rsid w:val="0045263C"/>
    <w:rsid w:val="004730B3"/>
    <w:rsid w:val="00475984"/>
    <w:rsid w:val="004873D2"/>
    <w:rsid w:val="00487BCB"/>
    <w:rsid w:val="00493410"/>
    <w:rsid w:val="00493AF4"/>
    <w:rsid w:val="004E470E"/>
    <w:rsid w:val="004F304E"/>
    <w:rsid w:val="00501E67"/>
    <w:rsid w:val="00515270"/>
    <w:rsid w:val="00521EDA"/>
    <w:rsid w:val="00533437"/>
    <w:rsid w:val="00553536"/>
    <w:rsid w:val="00553E3D"/>
    <w:rsid w:val="0058189F"/>
    <w:rsid w:val="00581D17"/>
    <w:rsid w:val="00585851"/>
    <w:rsid w:val="00594B59"/>
    <w:rsid w:val="005A7284"/>
    <w:rsid w:val="005B4B2B"/>
    <w:rsid w:val="005C0CD7"/>
    <w:rsid w:val="005D62F6"/>
    <w:rsid w:val="005E0773"/>
    <w:rsid w:val="005E3BBB"/>
    <w:rsid w:val="00601725"/>
    <w:rsid w:val="00602DF3"/>
    <w:rsid w:val="00607462"/>
    <w:rsid w:val="00610B1B"/>
    <w:rsid w:val="0061641D"/>
    <w:rsid w:val="006165D7"/>
    <w:rsid w:val="006300B7"/>
    <w:rsid w:val="0063093B"/>
    <w:rsid w:val="00692516"/>
    <w:rsid w:val="006A28D1"/>
    <w:rsid w:val="006B5325"/>
    <w:rsid w:val="006C4480"/>
    <w:rsid w:val="006D4351"/>
    <w:rsid w:val="006F13D9"/>
    <w:rsid w:val="006F54AA"/>
    <w:rsid w:val="0070430A"/>
    <w:rsid w:val="007108CA"/>
    <w:rsid w:val="00711047"/>
    <w:rsid w:val="007126C1"/>
    <w:rsid w:val="00756991"/>
    <w:rsid w:val="007604FE"/>
    <w:rsid w:val="007651DE"/>
    <w:rsid w:val="0076576A"/>
    <w:rsid w:val="00776FC9"/>
    <w:rsid w:val="00797621"/>
    <w:rsid w:val="007B0DEC"/>
    <w:rsid w:val="007B1492"/>
    <w:rsid w:val="007D39AE"/>
    <w:rsid w:val="007D6CBE"/>
    <w:rsid w:val="00801955"/>
    <w:rsid w:val="008242AA"/>
    <w:rsid w:val="00824995"/>
    <w:rsid w:val="00846AAA"/>
    <w:rsid w:val="008640CD"/>
    <w:rsid w:val="008663CB"/>
    <w:rsid w:val="008704F4"/>
    <w:rsid w:val="008706E1"/>
    <w:rsid w:val="00884247"/>
    <w:rsid w:val="00895E95"/>
    <w:rsid w:val="008A349E"/>
    <w:rsid w:val="008C532C"/>
    <w:rsid w:val="008C6FB7"/>
    <w:rsid w:val="008E765B"/>
    <w:rsid w:val="008F0E57"/>
    <w:rsid w:val="00902FD3"/>
    <w:rsid w:val="00907E69"/>
    <w:rsid w:val="00920D96"/>
    <w:rsid w:val="00922FAB"/>
    <w:rsid w:val="009328FF"/>
    <w:rsid w:val="00975D08"/>
    <w:rsid w:val="009841DF"/>
    <w:rsid w:val="00995503"/>
    <w:rsid w:val="009B2065"/>
    <w:rsid w:val="009B5150"/>
    <w:rsid w:val="009B71E9"/>
    <w:rsid w:val="009D1437"/>
    <w:rsid w:val="009D3160"/>
    <w:rsid w:val="009F4401"/>
    <w:rsid w:val="00A0119B"/>
    <w:rsid w:val="00A01A10"/>
    <w:rsid w:val="00A150DB"/>
    <w:rsid w:val="00A15B92"/>
    <w:rsid w:val="00A63663"/>
    <w:rsid w:val="00A732E4"/>
    <w:rsid w:val="00A84FD7"/>
    <w:rsid w:val="00A852E1"/>
    <w:rsid w:val="00A92B14"/>
    <w:rsid w:val="00AA190B"/>
    <w:rsid w:val="00AA3378"/>
    <w:rsid w:val="00AA45B6"/>
    <w:rsid w:val="00AD011C"/>
    <w:rsid w:val="00AD6B8C"/>
    <w:rsid w:val="00AF238B"/>
    <w:rsid w:val="00B014C6"/>
    <w:rsid w:val="00B064F2"/>
    <w:rsid w:val="00B13EE3"/>
    <w:rsid w:val="00B170BA"/>
    <w:rsid w:val="00B21005"/>
    <w:rsid w:val="00B33B43"/>
    <w:rsid w:val="00B445D4"/>
    <w:rsid w:val="00B4737B"/>
    <w:rsid w:val="00B74967"/>
    <w:rsid w:val="00B77484"/>
    <w:rsid w:val="00B84810"/>
    <w:rsid w:val="00B97AC5"/>
    <w:rsid w:val="00BA75D1"/>
    <w:rsid w:val="00BB4FE5"/>
    <w:rsid w:val="00BC26AC"/>
    <w:rsid w:val="00BC69E5"/>
    <w:rsid w:val="00BD01AF"/>
    <w:rsid w:val="00BD1138"/>
    <w:rsid w:val="00BD2FC6"/>
    <w:rsid w:val="00BD6FF5"/>
    <w:rsid w:val="00BD77D0"/>
    <w:rsid w:val="00BF19C3"/>
    <w:rsid w:val="00C00086"/>
    <w:rsid w:val="00C106F0"/>
    <w:rsid w:val="00C14E13"/>
    <w:rsid w:val="00C17A48"/>
    <w:rsid w:val="00C44559"/>
    <w:rsid w:val="00C543B8"/>
    <w:rsid w:val="00C612DB"/>
    <w:rsid w:val="00C622A2"/>
    <w:rsid w:val="00C6574B"/>
    <w:rsid w:val="00C65BC3"/>
    <w:rsid w:val="00C70368"/>
    <w:rsid w:val="00C7660D"/>
    <w:rsid w:val="00CB2FE4"/>
    <w:rsid w:val="00CB456E"/>
    <w:rsid w:val="00CC3912"/>
    <w:rsid w:val="00CC50EE"/>
    <w:rsid w:val="00CD6B45"/>
    <w:rsid w:val="00CE14AB"/>
    <w:rsid w:val="00D020DC"/>
    <w:rsid w:val="00D04A7A"/>
    <w:rsid w:val="00D06304"/>
    <w:rsid w:val="00D11616"/>
    <w:rsid w:val="00D12B9D"/>
    <w:rsid w:val="00D22DFD"/>
    <w:rsid w:val="00D3481C"/>
    <w:rsid w:val="00D4336B"/>
    <w:rsid w:val="00D5579D"/>
    <w:rsid w:val="00D63725"/>
    <w:rsid w:val="00D6550B"/>
    <w:rsid w:val="00D731AC"/>
    <w:rsid w:val="00D75A76"/>
    <w:rsid w:val="00D85D73"/>
    <w:rsid w:val="00D87FB1"/>
    <w:rsid w:val="00DA7818"/>
    <w:rsid w:val="00DB1DF6"/>
    <w:rsid w:val="00DB5D9C"/>
    <w:rsid w:val="00DC02CF"/>
    <w:rsid w:val="00DC6A5E"/>
    <w:rsid w:val="00DE5F97"/>
    <w:rsid w:val="00E00FBE"/>
    <w:rsid w:val="00E10A15"/>
    <w:rsid w:val="00E27264"/>
    <w:rsid w:val="00E32498"/>
    <w:rsid w:val="00E3474C"/>
    <w:rsid w:val="00E40DA1"/>
    <w:rsid w:val="00E4196F"/>
    <w:rsid w:val="00E43206"/>
    <w:rsid w:val="00E44F5B"/>
    <w:rsid w:val="00E463E3"/>
    <w:rsid w:val="00E50223"/>
    <w:rsid w:val="00E5136D"/>
    <w:rsid w:val="00E517E0"/>
    <w:rsid w:val="00E51B5B"/>
    <w:rsid w:val="00E57713"/>
    <w:rsid w:val="00E601D8"/>
    <w:rsid w:val="00E828FC"/>
    <w:rsid w:val="00EC2DCA"/>
    <w:rsid w:val="00EC37E5"/>
    <w:rsid w:val="00EC3EF6"/>
    <w:rsid w:val="00EF3581"/>
    <w:rsid w:val="00F06BF7"/>
    <w:rsid w:val="00F208D7"/>
    <w:rsid w:val="00F43496"/>
    <w:rsid w:val="00F57F3B"/>
    <w:rsid w:val="00F67543"/>
    <w:rsid w:val="00F74876"/>
    <w:rsid w:val="00F820BE"/>
    <w:rsid w:val="00F841A4"/>
    <w:rsid w:val="00F84324"/>
    <w:rsid w:val="00F856B1"/>
    <w:rsid w:val="00FA30EA"/>
    <w:rsid w:val="00FA3592"/>
    <w:rsid w:val="00FB178C"/>
    <w:rsid w:val="00FC5749"/>
    <w:rsid w:val="00FD4EAC"/>
    <w:rsid w:val="00FE2DB7"/>
    <w:rsid w:val="00FE5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F73F3"/>
  <w15:chartTrackingRefBased/>
  <w15:docId w15:val="{E1C8BC5C-AABB-E84E-BC18-1FD6F3116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1161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73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622A2"/>
    <w:pPr>
      <w:ind w:left="720"/>
      <w:contextualSpacing/>
    </w:pPr>
  </w:style>
  <w:style w:type="character" w:styleId="a5">
    <w:name w:val="Hyperlink"/>
    <w:basedOn w:val="a0"/>
    <w:uiPriority w:val="99"/>
    <w:unhideWhenUsed/>
    <w:rsid w:val="00E44F5B"/>
    <w:rPr>
      <w:color w:val="0563C1" w:themeColor="hyperlink"/>
      <w:u w:val="single"/>
    </w:rPr>
  </w:style>
  <w:style w:type="character" w:customStyle="1" w:styleId="1">
    <w:name w:val="Неразрешенное упоминание1"/>
    <w:basedOn w:val="a0"/>
    <w:uiPriority w:val="99"/>
    <w:semiHidden/>
    <w:unhideWhenUsed/>
    <w:rsid w:val="00E44F5B"/>
    <w:rPr>
      <w:color w:val="605E5C"/>
      <w:shd w:val="clear" w:color="auto" w:fill="E1DFDD"/>
    </w:rPr>
  </w:style>
  <w:style w:type="paragraph" w:customStyle="1" w:styleId="Default">
    <w:name w:val="Default"/>
    <w:rsid w:val="002A1759"/>
    <w:pPr>
      <w:autoSpaceDE w:val="0"/>
      <w:autoSpaceDN w:val="0"/>
      <w:adjustRightInd w:val="0"/>
    </w:pPr>
    <w:rPr>
      <w:rFonts w:ascii="Arial" w:hAnsi="Arial" w:cs="Arial"/>
      <w:color w:val="000000"/>
    </w:rPr>
  </w:style>
  <w:style w:type="character" w:customStyle="1" w:styleId="ConsPlusNonformat">
    <w:name w:val="ConsPlusNonformat Знак"/>
    <w:link w:val="ConsPlusNonformat0"/>
    <w:uiPriority w:val="99"/>
    <w:locked/>
    <w:rsid w:val="002A1759"/>
    <w:rPr>
      <w:rFonts w:ascii="Courier New" w:hAnsi="Courier New" w:cs="Courier New"/>
    </w:rPr>
  </w:style>
  <w:style w:type="paragraph" w:customStyle="1" w:styleId="ConsPlusNonformat0">
    <w:name w:val="ConsPlusNonformat"/>
    <w:link w:val="ConsPlusNonformat"/>
    <w:uiPriority w:val="99"/>
    <w:qFormat/>
    <w:rsid w:val="002A1759"/>
    <w:pPr>
      <w:widowControl w:val="0"/>
      <w:autoSpaceDE w:val="0"/>
      <w:autoSpaceDN w:val="0"/>
    </w:pPr>
    <w:rPr>
      <w:rFonts w:ascii="Courier New" w:hAnsi="Courier New" w:cs="Courier New"/>
    </w:rPr>
  </w:style>
  <w:style w:type="character" w:styleId="a6">
    <w:name w:val="annotation reference"/>
    <w:basedOn w:val="a0"/>
    <w:uiPriority w:val="99"/>
    <w:semiHidden/>
    <w:unhideWhenUsed/>
    <w:rsid w:val="00801955"/>
    <w:rPr>
      <w:sz w:val="16"/>
      <w:szCs w:val="16"/>
    </w:rPr>
  </w:style>
  <w:style w:type="paragraph" w:styleId="a7">
    <w:name w:val="annotation text"/>
    <w:basedOn w:val="a"/>
    <w:link w:val="a8"/>
    <w:uiPriority w:val="99"/>
    <w:semiHidden/>
    <w:unhideWhenUsed/>
    <w:rsid w:val="00801955"/>
    <w:rPr>
      <w:sz w:val="20"/>
      <w:szCs w:val="20"/>
    </w:rPr>
  </w:style>
  <w:style w:type="character" w:customStyle="1" w:styleId="a8">
    <w:name w:val="Текст примечания Знак"/>
    <w:basedOn w:val="a0"/>
    <w:link w:val="a7"/>
    <w:uiPriority w:val="99"/>
    <w:semiHidden/>
    <w:rsid w:val="00801955"/>
    <w:rPr>
      <w:sz w:val="20"/>
      <w:szCs w:val="20"/>
    </w:rPr>
  </w:style>
  <w:style w:type="paragraph" w:styleId="a9">
    <w:name w:val="annotation subject"/>
    <w:basedOn w:val="a7"/>
    <w:next w:val="a7"/>
    <w:link w:val="aa"/>
    <w:uiPriority w:val="99"/>
    <w:semiHidden/>
    <w:unhideWhenUsed/>
    <w:rsid w:val="00801955"/>
    <w:rPr>
      <w:b/>
      <w:bCs/>
    </w:rPr>
  </w:style>
  <w:style w:type="character" w:customStyle="1" w:styleId="aa">
    <w:name w:val="Тема примечания Знак"/>
    <w:basedOn w:val="a8"/>
    <w:link w:val="a9"/>
    <w:uiPriority w:val="99"/>
    <w:semiHidden/>
    <w:rsid w:val="00801955"/>
    <w:rPr>
      <w:b/>
      <w:bCs/>
      <w:sz w:val="20"/>
      <w:szCs w:val="20"/>
    </w:rPr>
  </w:style>
  <w:style w:type="paragraph" w:styleId="ab">
    <w:name w:val="Balloon Text"/>
    <w:basedOn w:val="a"/>
    <w:link w:val="ac"/>
    <w:uiPriority w:val="99"/>
    <w:semiHidden/>
    <w:unhideWhenUsed/>
    <w:rsid w:val="00801955"/>
    <w:rPr>
      <w:rFonts w:ascii="Segoe UI" w:hAnsi="Segoe UI" w:cs="Segoe UI"/>
      <w:sz w:val="18"/>
      <w:szCs w:val="18"/>
    </w:rPr>
  </w:style>
  <w:style w:type="character" w:customStyle="1" w:styleId="ac">
    <w:name w:val="Текст выноски Знак"/>
    <w:basedOn w:val="a0"/>
    <w:link w:val="ab"/>
    <w:uiPriority w:val="99"/>
    <w:semiHidden/>
    <w:rsid w:val="008019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8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ntn-ved.ru" TargetMode="External"/><Relationship Id="rId5" Type="http://schemas.openxmlformats.org/officeDocument/2006/relationships/hyperlink" Target="mailto:info@ntn-ved.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11</Pages>
  <Words>4964</Words>
  <Characters>28295</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13</cp:revision>
  <cp:lastPrinted>2025-12-16T10:42:00Z</cp:lastPrinted>
  <dcterms:created xsi:type="dcterms:W3CDTF"/>
  <dcterms:modified xsi:type="dcterms:W3CDTF"/>
</cp:coreProperties>
</file>